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cs="宋体"/>
          <w:szCs w:val="24"/>
        </w:rPr>
      </w:pPr>
      <w:r>
        <w:rPr>
          <w:rFonts w:hint="eastAsia" w:cs="宋体"/>
          <w:szCs w:val="24"/>
        </w:rPr>
        <w:t>贵州大学第十五届“体育节”定向越野竞赛规程</w:t>
      </w:r>
    </w:p>
    <w:p>
      <w:pPr>
        <w:pStyle w:val="3"/>
        <w:numPr>
          <w:ilvl w:val="0"/>
          <w:numId w:val="1"/>
        </w:numPr>
        <w:bidi w:val="0"/>
        <w:rPr>
          <w:rFonts w:hint="eastAsia" w:cs="宋体"/>
          <w:szCs w:val="24"/>
        </w:rPr>
      </w:pPr>
      <w:r>
        <w:rPr>
          <w:rFonts w:hint="eastAsia" w:cs="宋体"/>
          <w:szCs w:val="24"/>
        </w:rPr>
        <w:t>主办单位</w:t>
      </w:r>
    </w:p>
    <w:p>
      <w:pPr>
        <w:pStyle w:val="4"/>
        <w:bidi w:val="0"/>
        <w:rPr>
          <w:rFonts w:hint="eastAsia" w:cs="宋体"/>
          <w:szCs w:val="24"/>
        </w:rPr>
      </w:pPr>
      <w:r>
        <w:rPr>
          <w:rFonts w:hint="eastAsia" w:cs="宋体"/>
          <w:szCs w:val="24"/>
        </w:rPr>
        <w:t>贵</w:t>
      </w:r>
      <w:r>
        <w:rPr>
          <w:rFonts w:hint="eastAsia" w:cs="宋体"/>
          <w:szCs w:val="24"/>
          <w:lang w:val="en-US" w:eastAsia="zh-CN"/>
        </w:rPr>
        <w:t>州大学</w:t>
      </w:r>
    </w:p>
    <w:p>
      <w:pPr>
        <w:pStyle w:val="3"/>
        <w:numPr>
          <w:ilvl w:val="0"/>
          <w:numId w:val="1"/>
        </w:numPr>
        <w:bidi w:val="0"/>
        <w:rPr>
          <w:rFonts w:hint="eastAsia" w:cs="宋体"/>
          <w:szCs w:val="24"/>
        </w:rPr>
      </w:pPr>
      <w:r>
        <w:rPr>
          <w:rFonts w:hint="eastAsia" w:cs="宋体"/>
          <w:szCs w:val="24"/>
        </w:rPr>
        <w:t>承办单位</w:t>
      </w:r>
    </w:p>
    <w:p>
      <w:pPr>
        <w:pStyle w:val="4"/>
        <w:bidi w:val="0"/>
        <w:rPr>
          <w:rFonts w:hint="eastAsia" w:cs="宋体"/>
          <w:szCs w:val="24"/>
        </w:rPr>
      </w:pPr>
      <w:r>
        <w:rPr>
          <w:rFonts w:hint="eastAsia" w:cs="宋体"/>
          <w:szCs w:val="24"/>
        </w:rPr>
        <w:t>贵州大学体育学院</w:t>
      </w:r>
    </w:p>
    <w:p>
      <w:pPr>
        <w:pStyle w:val="3"/>
        <w:numPr>
          <w:ilvl w:val="0"/>
          <w:numId w:val="1"/>
        </w:numPr>
        <w:bidi w:val="0"/>
        <w:rPr>
          <w:rFonts w:hint="eastAsia" w:cs="宋体"/>
          <w:szCs w:val="24"/>
        </w:rPr>
      </w:pPr>
      <w:r>
        <w:rPr>
          <w:rFonts w:hint="eastAsia" w:cs="宋体"/>
          <w:szCs w:val="24"/>
        </w:rPr>
        <w:t>比赛时间</w:t>
      </w:r>
    </w:p>
    <w:p>
      <w:pPr>
        <w:pStyle w:val="4"/>
        <w:bidi w:val="0"/>
        <w:rPr>
          <w:rFonts w:hint="eastAsia" w:cs="宋体"/>
          <w:szCs w:val="24"/>
        </w:rPr>
      </w:pPr>
      <w:r>
        <w:rPr>
          <w:rFonts w:hint="eastAsia" w:cs="宋体"/>
          <w:szCs w:val="24"/>
        </w:rPr>
        <w:t>2019年11月14日，每场比赛运动员须提前30分钟到场检录。</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gridSpan w:val="2"/>
          </w:tcPr>
          <w:p>
            <w:pPr>
              <w:pStyle w:val="4"/>
              <w:bidi w:val="0"/>
              <w:jc w:val="center"/>
              <w:rPr>
                <w:rFonts w:hint="eastAsia" w:cs="宋体"/>
                <w:szCs w:val="24"/>
              </w:rPr>
            </w:pPr>
            <w:r>
              <w:rPr>
                <w:rFonts w:hint="eastAsia" w:cs="宋体"/>
                <w:szCs w:val="24"/>
              </w:rPr>
              <w:t>赛程安排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bidi w:val="0"/>
              <w:rPr>
                <w:rFonts w:hint="eastAsia" w:cs="宋体"/>
                <w:szCs w:val="24"/>
              </w:rPr>
            </w:pPr>
            <w:r>
              <w:rPr>
                <w:rFonts w:hint="eastAsia" w:cs="宋体"/>
                <w:szCs w:val="24"/>
              </w:rPr>
              <w:t>上午09:00-11:30</w:t>
            </w:r>
          </w:p>
        </w:tc>
        <w:tc>
          <w:tcPr>
            <w:tcW w:w="4261" w:type="dxa"/>
          </w:tcPr>
          <w:p>
            <w:pPr>
              <w:pStyle w:val="4"/>
              <w:bidi w:val="0"/>
              <w:rPr>
                <w:rFonts w:hint="eastAsia" w:cs="宋体"/>
                <w:szCs w:val="24"/>
              </w:rPr>
            </w:pPr>
            <w:r>
              <w:rPr>
                <w:rFonts w:hint="eastAsia" w:cs="宋体"/>
                <w:szCs w:val="24"/>
              </w:rPr>
              <w:t>下午14:00-17:00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bidi w:val="0"/>
              <w:rPr>
                <w:rFonts w:hint="eastAsia" w:cs="宋体"/>
                <w:szCs w:val="24"/>
              </w:rPr>
            </w:pPr>
            <w:r>
              <w:rPr>
                <w:rFonts w:hint="eastAsia" w:cs="宋体"/>
                <w:szCs w:val="24"/>
              </w:rPr>
              <w:t>团队赛、长距离赛</w:t>
            </w:r>
          </w:p>
        </w:tc>
        <w:tc>
          <w:tcPr>
            <w:tcW w:w="4261" w:type="dxa"/>
          </w:tcPr>
          <w:p>
            <w:pPr>
              <w:pStyle w:val="4"/>
              <w:bidi w:val="0"/>
              <w:rPr>
                <w:rFonts w:hint="eastAsia" w:cs="宋体"/>
                <w:szCs w:val="24"/>
              </w:rPr>
            </w:pPr>
            <w:r>
              <w:rPr>
                <w:rFonts w:hint="eastAsia" w:cs="宋体"/>
                <w:szCs w:val="24"/>
              </w:rPr>
              <w:t>短距离赛、百米定向</w:t>
            </w:r>
          </w:p>
        </w:tc>
      </w:tr>
    </w:tbl>
    <w:p>
      <w:pPr>
        <w:pStyle w:val="3"/>
        <w:numPr>
          <w:ilvl w:val="0"/>
          <w:numId w:val="1"/>
        </w:numPr>
        <w:bidi w:val="0"/>
        <w:rPr>
          <w:rFonts w:hint="eastAsia" w:cs="宋体"/>
          <w:szCs w:val="24"/>
        </w:rPr>
      </w:pPr>
      <w:r>
        <w:rPr>
          <w:rFonts w:hint="eastAsia" w:cs="宋体"/>
          <w:szCs w:val="24"/>
        </w:rPr>
        <w:t>比赛地点</w:t>
      </w:r>
    </w:p>
    <w:p>
      <w:pPr>
        <w:pStyle w:val="4"/>
        <w:bidi w:val="0"/>
        <w:rPr>
          <w:rFonts w:hint="eastAsia" w:cs="宋体"/>
          <w:szCs w:val="24"/>
        </w:rPr>
      </w:pPr>
      <w:r>
        <w:rPr>
          <w:rFonts w:hint="eastAsia" w:cs="宋体"/>
          <w:szCs w:val="24"/>
        </w:rPr>
        <w:t>团体赛、短距离赛、百米定向为贵州大学西校区，长距离赛为贵州大学北校区+西校区（鉴于定向越野比赛的特殊性，为保证比赛公平性，具体比赛地点将于比赛当日提前公布）。</w:t>
      </w:r>
    </w:p>
    <w:p>
      <w:pPr>
        <w:pStyle w:val="3"/>
        <w:numPr>
          <w:ilvl w:val="0"/>
          <w:numId w:val="1"/>
        </w:numPr>
        <w:bidi w:val="0"/>
        <w:rPr>
          <w:rFonts w:hint="eastAsia" w:cs="宋体"/>
          <w:szCs w:val="24"/>
        </w:rPr>
      </w:pPr>
      <w:r>
        <w:rPr>
          <w:rFonts w:hint="eastAsia" w:cs="宋体"/>
          <w:szCs w:val="24"/>
        </w:rPr>
        <w:t>竞赛分组和项目</w:t>
      </w:r>
    </w:p>
    <w:p>
      <w:pPr>
        <w:pStyle w:val="4"/>
        <w:bidi w:val="0"/>
        <w:rPr>
          <w:rFonts w:hint="eastAsia" w:cs="宋体"/>
          <w:szCs w:val="24"/>
        </w:rPr>
      </w:pPr>
      <w:r>
        <w:rPr>
          <w:rFonts w:hint="eastAsia" w:cs="宋体"/>
          <w:szCs w:val="24"/>
        </w:rPr>
        <w:t>（一）竞赛分组</w:t>
      </w:r>
    </w:p>
    <w:p>
      <w:pPr>
        <w:pStyle w:val="4"/>
        <w:bidi w:val="0"/>
        <w:rPr>
          <w:rFonts w:hint="eastAsia" w:cs="宋体"/>
          <w:szCs w:val="24"/>
        </w:rPr>
      </w:pPr>
      <w:r>
        <w:rPr>
          <w:rFonts w:hint="eastAsia" w:cs="宋体"/>
          <w:szCs w:val="24"/>
        </w:rPr>
        <w:t>甲组：为贵州大学定向队及体育专业学生；</w:t>
      </w:r>
    </w:p>
    <w:p>
      <w:pPr>
        <w:pStyle w:val="4"/>
        <w:bidi w:val="0"/>
        <w:rPr>
          <w:rFonts w:hint="eastAsia" w:cs="宋体"/>
          <w:szCs w:val="24"/>
        </w:rPr>
      </w:pPr>
      <w:r>
        <w:rPr>
          <w:rFonts w:hint="eastAsia" w:cs="宋体"/>
          <w:szCs w:val="24"/>
        </w:rPr>
        <w:t>乙组：为贵州大学全日制普通专业学生（非体育专业)；</w:t>
      </w:r>
    </w:p>
    <w:p>
      <w:pPr>
        <w:pStyle w:val="4"/>
        <w:bidi w:val="0"/>
        <w:rPr>
          <w:rFonts w:hint="eastAsia" w:cs="宋体"/>
          <w:szCs w:val="24"/>
        </w:rPr>
      </w:pPr>
      <w:r>
        <w:rPr>
          <w:rFonts w:hint="eastAsia" w:cs="宋体"/>
          <w:szCs w:val="24"/>
        </w:rPr>
        <w:t>（二）竞赛项目</w:t>
      </w:r>
    </w:p>
    <w:p>
      <w:pPr>
        <w:pStyle w:val="4"/>
        <w:bidi w:val="0"/>
        <w:rPr>
          <w:rFonts w:hint="eastAsia" w:eastAsia="宋体" w:cs="宋体"/>
          <w:szCs w:val="24"/>
          <w:lang w:eastAsia="zh-CN"/>
        </w:rPr>
      </w:pPr>
      <w:r>
        <w:rPr>
          <w:rFonts w:hint="eastAsia" w:cs="宋体"/>
          <w:szCs w:val="24"/>
        </w:rPr>
        <w:t>短距离赛</w:t>
      </w:r>
      <w:r>
        <w:rPr>
          <w:rFonts w:hint="eastAsia" w:cs="宋体"/>
          <w:szCs w:val="24"/>
          <w:lang w:eastAsia="zh-CN"/>
        </w:rPr>
        <w:t>：</w:t>
      </w:r>
      <w:r>
        <w:rPr>
          <w:rFonts w:hint="eastAsia" w:cs="宋体"/>
          <w:szCs w:val="24"/>
        </w:rPr>
        <w:t>以个人方式进行，直线距离约2-3km，有效时间50分钟</w:t>
      </w:r>
      <w:r>
        <w:rPr>
          <w:rFonts w:hint="eastAsia" w:cs="宋体"/>
          <w:szCs w:val="24"/>
          <w:lang w:eastAsia="zh-CN"/>
        </w:rPr>
        <w:t>。</w:t>
      </w:r>
    </w:p>
    <w:p>
      <w:pPr>
        <w:pStyle w:val="4"/>
        <w:bidi w:val="0"/>
        <w:rPr>
          <w:rFonts w:hint="eastAsia" w:eastAsia="宋体" w:cs="宋体"/>
          <w:szCs w:val="24"/>
          <w:lang w:eastAsia="zh-CN"/>
        </w:rPr>
      </w:pPr>
      <w:r>
        <w:rPr>
          <w:rFonts w:hint="eastAsia" w:cs="宋体"/>
          <w:szCs w:val="24"/>
        </w:rPr>
        <w:t>长距离赛：以个人方式进行，直线距离4-5km左右，有效时间100分钟</w:t>
      </w:r>
      <w:r>
        <w:rPr>
          <w:rFonts w:hint="eastAsia" w:cs="宋体"/>
          <w:szCs w:val="24"/>
          <w:lang w:eastAsia="zh-CN"/>
        </w:rPr>
        <w:t>。</w:t>
      </w:r>
    </w:p>
    <w:p>
      <w:pPr>
        <w:pStyle w:val="4"/>
        <w:bidi w:val="0"/>
        <w:rPr>
          <w:rFonts w:hint="eastAsia" w:eastAsia="宋体" w:cs="宋体"/>
          <w:szCs w:val="24"/>
          <w:lang w:eastAsia="zh-CN"/>
        </w:rPr>
      </w:pPr>
      <w:r>
        <w:rPr>
          <w:rFonts w:hint="eastAsia" w:cs="宋体"/>
          <w:szCs w:val="24"/>
        </w:rPr>
        <w:t>百米定向：以个人方式进行，比赛场地为小广场、花园、田径场等，直线距离400-800m。有效时间10分钟</w:t>
      </w:r>
      <w:r>
        <w:rPr>
          <w:rFonts w:hint="eastAsia" w:cs="宋体"/>
          <w:szCs w:val="24"/>
          <w:lang w:eastAsia="zh-CN"/>
        </w:rPr>
        <w:t>。</w:t>
      </w:r>
    </w:p>
    <w:p>
      <w:pPr>
        <w:pStyle w:val="4"/>
        <w:bidi w:val="0"/>
        <w:rPr>
          <w:rFonts w:hint="eastAsia" w:eastAsia="宋体" w:cs="宋体"/>
          <w:szCs w:val="24"/>
          <w:lang w:eastAsia="zh-CN"/>
        </w:rPr>
      </w:pPr>
      <w:r>
        <w:rPr>
          <w:rFonts w:hint="eastAsia" w:cs="宋体"/>
          <w:szCs w:val="24"/>
        </w:rPr>
        <w:t>团队赛：团队赛是建立在团队协作基础上的定向形式，本次团队赛分为男子组和女子组（不分甲乙组），体育学院平行排名。指由3名参赛人员组成的团队，通过分工协作寻找分布于一定比赛区域的若干检查点。比赛线路中设有“必经点”和“自由点”；必经点是指团队每个成员都必须按顺序到访的检查点；自由点指团队中至少一名参赛人必须到访的检查点，团队其他成员无需都要到访，过程中漏打、错打点将导致团队成绩无效。团队赛采取团队集体出发形式，间隔时间3分钟，以团队用时最长一名队员的用时为团队完成比赛的总成绩。由于团队成员在拿到比赛地图后需要商讨、协调分工，因此在团队赛的出发区内设有一个专门的“分图区”，分图区将有三分钟时间分图，有效时间60分钟</w:t>
      </w:r>
      <w:r>
        <w:rPr>
          <w:rFonts w:hint="eastAsia" w:cs="宋体"/>
          <w:szCs w:val="24"/>
          <w:lang w:eastAsia="zh-CN"/>
        </w:rPr>
        <w:t>。</w:t>
      </w:r>
    </w:p>
    <w:p>
      <w:pPr>
        <w:pStyle w:val="3"/>
        <w:numPr>
          <w:ilvl w:val="0"/>
          <w:numId w:val="1"/>
        </w:numPr>
        <w:bidi w:val="0"/>
        <w:rPr>
          <w:rFonts w:hint="eastAsia" w:cs="宋体"/>
          <w:szCs w:val="24"/>
        </w:rPr>
      </w:pPr>
      <w:r>
        <w:rPr>
          <w:rFonts w:hint="eastAsia" w:cs="宋体"/>
          <w:szCs w:val="24"/>
        </w:rPr>
        <w:t>参赛单位</w:t>
      </w:r>
    </w:p>
    <w:p>
      <w:pPr>
        <w:pStyle w:val="4"/>
        <w:bidi w:val="0"/>
        <w:rPr>
          <w:rFonts w:hint="eastAsia" w:cs="宋体"/>
          <w:szCs w:val="24"/>
        </w:rPr>
      </w:pPr>
      <w:r>
        <w:rPr>
          <w:rFonts w:hint="eastAsia" w:cs="宋体"/>
          <w:szCs w:val="24"/>
        </w:rPr>
        <w:t>贵州大学各二级学院</w:t>
      </w:r>
    </w:p>
    <w:p>
      <w:pPr>
        <w:pStyle w:val="3"/>
        <w:numPr>
          <w:ilvl w:val="0"/>
          <w:numId w:val="1"/>
        </w:numPr>
        <w:bidi w:val="0"/>
        <w:rPr>
          <w:rFonts w:hint="eastAsia" w:cs="宋体"/>
          <w:szCs w:val="24"/>
        </w:rPr>
      </w:pPr>
      <w:r>
        <w:rPr>
          <w:rFonts w:hint="eastAsia" w:ascii="Times New Roman" w:hAnsi="Times New Roman" w:eastAsia="宋体" w:cs="宋体"/>
          <w:b/>
          <w:kern w:val="2"/>
          <w:sz w:val="30"/>
          <w:szCs w:val="24"/>
          <w:lang w:val="en-US" w:eastAsia="zh-CN" w:bidi="ar-SA"/>
        </w:rPr>
        <w:t xml:space="preserve">竞赛办法    </w:t>
      </w:r>
      <w:r>
        <w:rPr>
          <w:rFonts w:hint="eastAsia" w:asciiTheme="minorEastAsia" w:hAnsiTheme="minorEastAsia" w:eastAsiaTheme="minorEastAsia"/>
          <w:b/>
          <w:sz w:val="28"/>
          <w:szCs w:val="28"/>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以学院为单位组队参赛，体育学院以年级为单位组队参赛；团队赛各单位限报男、女各2队，长距离和短距离赛男、女分别各限报3人，百米定向 男、女分别各限报5人。</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按《定向运动竞赛规则》及本次赛事有关规定执行，以运动员所排定出发之时间为准提前20分钟检录进入待发区，检录未到者作自动放弃。出发顺序由承办单位电脑随机抽签排定，每名运动员间隔1分钟出发。运动员进入出发区后（图上三角符号标示）听到出发指令必须先打启动打卡器（此刻开始比赛计时）方能拿取地图再根据地图上所画线路并按照线路上检查点序号顺序寻找检查点，在每个检查点（图上单圆圈标示）实地位置寻找到点标旗下的打卡器并使用指卡打卡（看到打卡器红灯闪烁或者听到蜂鸣声均标示打卡成功），完成比赛后回到终点（图上双圆圈标示）打终止打卡器→打成绩条→输入定向越野成绩统计系统，以完成比赛时间决出名次。整个比赛过程运动员必须独立完成，如出现下列情况均作为犯规无效成绩处理：</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有跟跑、结队寻找检查点经场地裁判员发现者；</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未打清除、起点、终点、成统主站；</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比赛中未按照地图上线路所标示检查点序号之顺序寻找检查点者；</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比赛时未完成全部检查点者即漏点、错点；</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比赛超时者。</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按《定向运动地图制作规范（ISSOM2007)》绘制专业定向地图。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本次赛事采用全国定向越野锦标赛指定器材，乐嘉定向电子计时系统。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2"/>
        <w:rPr>
          <w:rFonts w:hint="eastAsia" w:cs="宋体"/>
          <w:szCs w:val="24"/>
        </w:rPr>
      </w:pPr>
      <w:r>
        <w:rPr>
          <w:rFonts w:hint="eastAsia" w:ascii="Times New Roman" w:hAnsi="Times New Roman" w:eastAsia="宋体" w:cs="宋体"/>
          <w:b/>
          <w:kern w:val="2"/>
          <w:sz w:val="30"/>
          <w:szCs w:val="24"/>
          <w:lang w:val="en-US" w:eastAsia="zh-CN" w:bidi="ar-SA"/>
        </w:rPr>
        <w:t>八、运动员资格</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凡参加比赛的运动员必须是本校有正式学籍的全日制学生。</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运动员必须检查身体健康，若在比赛中发生意外，各学院自行负责。</w:t>
      </w:r>
    </w:p>
    <w:p>
      <w:pPr>
        <w:pStyle w:val="3"/>
        <w:numPr>
          <w:ilvl w:val="0"/>
          <w:numId w:val="0"/>
        </w:numPr>
        <w:bidi w:val="0"/>
        <w:rPr>
          <w:rFonts w:hint="eastAsia" w:cs="宋体"/>
          <w:szCs w:val="24"/>
        </w:rPr>
      </w:pPr>
      <w:r>
        <w:rPr>
          <w:rFonts w:hint="eastAsia" w:cs="宋体"/>
          <w:szCs w:val="24"/>
          <w:lang w:val="en-US" w:eastAsia="zh-CN"/>
        </w:rPr>
        <w:t>九、</w:t>
      </w:r>
      <w:r>
        <w:rPr>
          <w:rFonts w:hint="eastAsia" w:cs="宋体"/>
          <w:szCs w:val="24"/>
        </w:rPr>
        <w:t>报名与报到</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以为学院单位，体育学院以年级为单位，各单位限报1队，每队限报：领队1人，男、女子运动员各5人。</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各项目限报人数：</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百米定向：各单位男、女各限报5人；</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短距离赛：各单位男、女各限报3人；</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长距离赛：各单位男、女各限报2人；</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团队赛：各单位男、女各限报1队；若人数不足三人的学院只能报单项：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注：个人项目每人最多限报两项；长距离赛和团队赛由于同时进行只能报一项；短距离赛和百米定向可同时报名，比赛当天先进行短距离赛，后进行百米定向；贵州大学定向队非体育专业队员团队赛时在原学院，单项为乙组。</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 xml:space="preserve">各学院务必于2019年11月3日前将报名表（报名表见后附件1）发送到：1770051402@qq.com </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lang w:eastAsia="zh-CN"/>
        </w:rPr>
      </w:pPr>
      <w:r>
        <w:rPr>
          <w:rFonts w:hint="eastAsia" w:ascii="Times New Roman" w:hAnsi="Times New Roman" w:cs="宋体"/>
          <w:sz w:val="24"/>
          <w:szCs w:val="24"/>
        </w:rPr>
        <w:t>各学院领队负责人于2019年11月11日13：00时在西校区体育馆106召开参赛会议，领取号码布及参赛指卡等，并交参赛指卡押金100元，比赛结束退还押金</w:t>
      </w:r>
      <w:r>
        <w:rPr>
          <w:rFonts w:hint="eastAsia" w:ascii="Times New Roman" w:hAnsi="Times New Roman" w:cs="宋体"/>
          <w:sz w:val="24"/>
          <w:szCs w:val="24"/>
          <w:lang w:eastAsia="zh-CN"/>
        </w:rPr>
        <w:t>。</w:t>
      </w:r>
    </w:p>
    <w:p>
      <w:pPr>
        <w:pStyle w:val="3"/>
        <w:numPr>
          <w:ilvl w:val="0"/>
          <w:numId w:val="0"/>
        </w:numPr>
        <w:bidi w:val="0"/>
        <w:rPr>
          <w:rFonts w:hint="eastAsia" w:cs="宋体"/>
          <w:szCs w:val="24"/>
        </w:rPr>
      </w:pPr>
      <w:r>
        <w:rPr>
          <w:rFonts w:hint="eastAsia" w:cs="宋体"/>
          <w:szCs w:val="24"/>
          <w:lang w:val="en-US" w:eastAsia="zh-CN"/>
        </w:rPr>
        <w:t>十、</w:t>
      </w:r>
      <w:r>
        <w:rPr>
          <w:rFonts w:hint="eastAsia" w:cs="宋体"/>
          <w:szCs w:val="24"/>
        </w:rPr>
        <w:t>联系方式</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比赛负责人：张云昊</w:t>
      </w:r>
      <w:r>
        <w:rPr>
          <w:rFonts w:hint="eastAsia" w:ascii="Times New Roman" w:hAnsi="Times New Roman" w:cs="宋体"/>
          <w:sz w:val="24"/>
          <w:szCs w:val="24"/>
          <w:lang w:eastAsia="zh-CN"/>
        </w:rPr>
        <w:t>，</w:t>
      </w:r>
      <w:r>
        <w:rPr>
          <w:rFonts w:hint="eastAsia" w:ascii="Times New Roman" w:hAnsi="Times New Roman" w:cs="宋体"/>
          <w:sz w:val="24"/>
          <w:szCs w:val="24"/>
        </w:rPr>
        <w:t>电话：18286869564(微信同号) Q Q：1770051402</w:t>
      </w:r>
      <w:r>
        <w:rPr>
          <w:rFonts w:hint="eastAsia" w:ascii="Times New Roman" w:hAnsi="Times New Roman" w:cs="宋体"/>
          <w:sz w:val="24"/>
          <w:szCs w:val="24"/>
          <w:lang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定向越野比赛通知及技术交流QQ群：560973740</w:t>
      </w:r>
      <w:r>
        <w:rPr>
          <w:rFonts w:hint="eastAsia" w:ascii="Times New Roman" w:hAnsi="Times New Roman"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2"/>
        <w:rPr>
          <w:rFonts w:hint="eastAsia" w:ascii="Times New Roman" w:hAnsi="Times New Roman" w:cs="宋体"/>
          <w:sz w:val="24"/>
          <w:szCs w:val="24"/>
        </w:rPr>
      </w:pPr>
      <w:r>
        <w:rPr>
          <w:rFonts w:hint="eastAsia" w:ascii="Times New Roman" w:hAnsi="Times New Roman" w:eastAsia="宋体" w:cs="宋体"/>
          <w:b/>
          <w:kern w:val="2"/>
          <w:sz w:val="30"/>
          <w:szCs w:val="24"/>
          <w:lang w:val="en-US" w:eastAsia="zh-CN" w:bidi="ar-SA"/>
        </w:rPr>
        <w:t>十一、录取名次与奖励</w:t>
      </w:r>
      <w:r>
        <w:rPr>
          <w:rFonts w:hint="eastAsia" w:asciiTheme="minorEastAsia" w:hAnsiTheme="minorEastAsia" w:eastAsiaTheme="minorEastAsia"/>
          <w:kern w:val="0"/>
          <w:sz w:val="28"/>
          <w:szCs w:val="28"/>
        </w:rPr>
        <w:br w:type="textWrapping"/>
      </w:r>
      <w:r>
        <w:rPr>
          <w:rFonts w:hint="eastAsia" w:ascii="Times New Roman" w:hAnsi="Times New Roman" w:cs="宋体"/>
          <w:sz w:val="24"/>
          <w:szCs w:val="24"/>
        </w:rPr>
        <w:t>（一）单项录取办法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百米定向、短距离赛、长距离赛各组别录取前8名，按9、7、6、5、4、3、2、1计分；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不足8人（队）参赛的项目，按实际参赛人数（队）减1录取；单项比赛成绩相同者，名次并列，无下一名次；</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团体录取办法</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团队赛录取前8队，按18、14、12、10、8、6、4、2计分。</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奖励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各组别各团体前三名运动员颁发奖牌和获奖证书，4-8名颁发获奖证书；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各组别各单项前三名运动员颁发奖牌和获奖证书，4-8名颁发获奖证书；</w:t>
      </w:r>
    </w:p>
    <w:p>
      <w:pPr>
        <w:pStyle w:val="3"/>
        <w:numPr>
          <w:ilvl w:val="0"/>
          <w:numId w:val="0"/>
        </w:numPr>
        <w:bidi w:val="0"/>
        <w:rPr>
          <w:rFonts w:hint="eastAsia" w:cs="宋体"/>
          <w:szCs w:val="24"/>
        </w:rPr>
      </w:pPr>
      <w:r>
        <w:rPr>
          <w:rFonts w:hint="eastAsia" w:cs="宋体"/>
          <w:szCs w:val="24"/>
          <w:lang w:val="en-US" w:eastAsia="zh-CN"/>
        </w:rPr>
        <w:t>十二、</w:t>
      </w:r>
      <w:r>
        <w:rPr>
          <w:rFonts w:hint="eastAsia" w:cs="宋体"/>
          <w:szCs w:val="24"/>
        </w:rPr>
        <w:t>注意事项</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如遇恶劣天气，紧急事件等不可抗力因素造成比赛不能按时进行，承办方将及时通知各参赛者，将比赛日程顺延或取消。</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参加比赛的运动员，请自备保暖、防雨的户外服装。</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比赛时请穿着舒适运动装，运动鞋，建议自带指北针、饮用水。</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比赛地图由承办单位提供、参赛鞋各单位自理，不得穿着钉鞋。</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ascii="Times New Roman" w:hAnsi="Times New Roman" w:cs="宋体"/>
          <w:sz w:val="24"/>
          <w:szCs w:val="24"/>
        </w:rPr>
      </w:pPr>
      <w:r>
        <w:rPr>
          <w:rFonts w:hint="eastAsia" w:ascii="Times New Roman" w:hAnsi="Times New Roman" w:cs="宋体"/>
          <w:sz w:val="24"/>
          <w:szCs w:val="24"/>
        </w:rPr>
        <w:t>凡弄虚作假不符合参赛资格的运动员一经查出，除取消运动员比赛成绩外，将在大会上通报。</w:t>
      </w:r>
    </w:p>
    <w:p>
      <w:pPr>
        <w:pStyle w:val="3"/>
        <w:numPr>
          <w:ilvl w:val="0"/>
          <w:numId w:val="0"/>
        </w:numPr>
        <w:bidi w:val="0"/>
        <w:rPr>
          <w:rFonts w:hint="eastAsia" w:cs="宋体"/>
          <w:szCs w:val="24"/>
        </w:rPr>
      </w:pPr>
      <w:r>
        <w:rPr>
          <w:rFonts w:hint="eastAsia" w:cs="宋体"/>
          <w:szCs w:val="24"/>
          <w:lang w:val="en-US" w:eastAsia="zh-CN"/>
        </w:rPr>
        <w:t>十三、</w:t>
      </w:r>
      <w:r>
        <w:rPr>
          <w:rFonts w:hint="eastAsia" w:cs="宋体"/>
          <w:szCs w:val="24"/>
        </w:rPr>
        <w:t>其他</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ascii="Times New Roman" w:hAnsi="Times New Roman" w:eastAsia="宋体" w:cs="宋体"/>
          <w:sz w:val="24"/>
          <w:szCs w:val="24"/>
        </w:rPr>
      </w:pPr>
      <w:r>
        <w:rPr>
          <w:rFonts w:hint="eastAsia" w:ascii="Times New Roman" w:hAnsi="Times New Roman" w:eastAsia="宋体" w:cs="宋体"/>
          <w:sz w:val="24"/>
          <w:szCs w:val="24"/>
        </w:rPr>
        <w:t>比赛期间，运动员如遇受伤（经医生检查开具证明，确认因伤病不能参加比赛）等合理理由，替换运动员必须是本学院学生，且比赛当天没有其他比赛任务者。变更申请必须在比赛前向赛事负责人提出，经由主办方批准，后方可办理更改手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Times New Roman" w:hAnsi="Times New Roman" w:eastAsia="宋体" w:cs="宋体"/>
          <w:sz w:val="24"/>
          <w:szCs w:val="24"/>
        </w:rPr>
      </w:pPr>
      <w:r>
        <w:rPr>
          <w:rFonts w:hint="eastAsia" w:ascii="Times New Roman" w:hAnsi="Times New Roman" w:eastAsia="宋体" w:cs="宋体"/>
          <w:sz w:val="24"/>
          <w:szCs w:val="24"/>
        </w:rPr>
        <w:t>（二）退赛或更换参赛运动员需要在比赛前1天向赛事负责人提出申请。</w:t>
      </w:r>
    </w:p>
    <w:p>
      <w:pPr>
        <w:pStyle w:val="4"/>
        <w:pageBreakBefore w:val="0"/>
        <w:widowControl w:val="0"/>
        <w:kinsoku/>
        <w:wordWrap/>
        <w:overflowPunct/>
        <w:topLinePunct w:val="0"/>
        <w:autoSpaceDE/>
        <w:autoSpaceDN/>
        <w:bidi w:val="0"/>
        <w:adjustRightInd/>
        <w:snapToGrid/>
        <w:ind w:left="0" w:leftChars="0" w:firstLine="480" w:firstLineChars="200"/>
        <w:textAlignment w:val="auto"/>
        <w:rPr>
          <w:rFonts w:ascii="Times New Roman" w:hAnsi="Times New Roman" w:eastAsia="宋体"/>
          <w:bCs/>
          <w:sz w:val="24"/>
          <w:szCs w:val="28"/>
        </w:rPr>
      </w:pPr>
      <w:r>
        <w:rPr>
          <w:rFonts w:hint="eastAsia" w:ascii="Times New Roman" w:hAnsi="Times New Roman" w:eastAsia="宋体" w:cs="宋体"/>
          <w:sz w:val="24"/>
          <w:szCs w:val="24"/>
        </w:rPr>
        <w:t>（三）比赛过程中发现违规行为可向比赛场地附近裁判员举报，若未及时举报赛后可向赛事主裁判长、副裁判长申述</w:t>
      </w:r>
      <w:r>
        <w:rPr>
          <w:rFonts w:hint="eastAsia" w:ascii="Times New Roman" w:hAnsi="Times New Roman" w:eastAsia="宋体"/>
          <w:bCs/>
          <w:sz w:val="24"/>
          <w:szCs w:val="28"/>
        </w:rPr>
        <w:t>。</w:t>
      </w:r>
    </w:p>
    <w:p>
      <w:pPr>
        <w:pStyle w:val="3"/>
        <w:numPr>
          <w:ilvl w:val="0"/>
          <w:numId w:val="0"/>
        </w:numPr>
        <w:bidi w:val="0"/>
        <w:rPr>
          <w:rFonts w:hint="eastAsia" w:cs="宋体"/>
          <w:szCs w:val="24"/>
        </w:rPr>
      </w:pPr>
      <w:r>
        <w:rPr>
          <w:rFonts w:hint="eastAsia" w:cs="宋体"/>
          <w:szCs w:val="24"/>
        </w:rPr>
        <w:t>十四、</w:t>
      </w:r>
      <w:r>
        <w:rPr>
          <w:rFonts w:hint="eastAsia" w:ascii="Times New Roman" w:hAnsi="Times New Roman" w:eastAsia="宋体" w:cs="宋体"/>
          <w:b w:val="0"/>
          <w:kern w:val="2"/>
          <w:sz w:val="24"/>
          <w:szCs w:val="24"/>
          <w:lang w:val="en-US" w:eastAsia="zh-CN" w:bidi="ar-SA"/>
        </w:rPr>
        <w:t>规程未尽事宜，将通过赛事QQ群：560973740发布相关信息。</w:t>
      </w:r>
    </w:p>
    <w:p>
      <w:pPr>
        <w:pStyle w:val="3"/>
        <w:numPr>
          <w:ilvl w:val="0"/>
          <w:numId w:val="0"/>
        </w:numPr>
        <w:bidi w:val="0"/>
        <w:rPr>
          <w:rFonts w:hint="eastAsia" w:cs="宋体"/>
          <w:szCs w:val="24"/>
        </w:rPr>
      </w:pPr>
      <w:r>
        <w:rPr>
          <w:rFonts w:hint="eastAsia" w:cs="宋体"/>
          <w:szCs w:val="24"/>
        </w:rPr>
        <w:t>十五、</w:t>
      </w:r>
      <w:r>
        <w:rPr>
          <w:rFonts w:hint="eastAsia" w:ascii="Times New Roman" w:hAnsi="Times New Roman" w:eastAsia="宋体" w:cs="宋体"/>
          <w:b w:val="0"/>
          <w:kern w:val="2"/>
          <w:sz w:val="24"/>
          <w:szCs w:val="24"/>
          <w:lang w:val="en-US" w:eastAsia="zh-CN" w:bidi="ar-SA"/>
        </w:rPr>
        <w:t>本规程解释权属贵州大学体育学院。</w:t>
      </w:r>
    </w:p>
    <w:p>
      <w:pPr>
        <w:spacing w:line="360" w:lineRule="auto"/>
        <w:jc w:val="left"/>
        <w:rPr>
          <w:rFonts w:hint="eastAsia" w:asciiTheme="minorEastAsia" w:hAnsiTheme="minorEastAsia" w:eastAsiaTheme="minorEastAsia"/>
          <w:b/>
          <w:color w:val="000000"/>
          <w:sz w:val="28"/>
          <w:szCs w:val="28"/>
        </w:rPr>
      </w:pPr>
    </w:p>
    <w:p>
      <w:pPr>
        <w:spacing w:line="360" w:lineRule="auto"/>
        <w:jc w:val="left"/>
        <w:rPr>
          <w:rFonts w:hint="eastAsia" w:asciiTheme="minorEastAsia" w:hAnsiTheme="minorEastAsia" w:eastAsiaTheme="minorEastAsia"/>
          <w:b/>
          <w:color w:val="000000"/>
          <w:sz w:val="28"/>
          <w:szCs w:val="28"/>
        </w:rPr>
      </w:pPr>
    </w:p>
    <w:p>
      <w:pPr>
        <w:spacing w:line="360" w:lineRule="auto"/>
        <w:jc w:val="left"/>
        <w:rPr>
          <w:rFonts w:hint="eastAsia" w:asciiTheme="minorEastAsia" w:hAnsiTheme="minorEastAsia" w:eastAsiaTheme="minorEastAsia"/>
          <w:b/>
          <w:color w:val="000000"/>
          <w:sz w:val="28"/>
          <w:szCs w:val="28"/>
        </w:rPr>
      </w:pPr>
    </w:p>
    <w:p>
      <w:pPr>
        <w:spacing w:line="360" w:lineRule="auto"/>
        <w:jc w:val="left"/>
        <w:rPr>
          <w:rFonts w:hint="eastAsia" w:asciiTheme="minorEastAsia" w:hAnsiTheme="minorEastAsia" w:eastAsiaTheme="minorEastAsia"/>
          <w:b/>
          <w:color w:val="000000"/>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贵州大学体育运动委员会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ascii="Times New Roman" w:hAnsi="Times New Roman" w:eastAsia="宋体" w:cs="宋体"/>
          <w:b w:val="0"/>
          <w:color w:val="000000"/>
          <w:sz w:val="28"/>
          <w:szCs w:val="21"/>
        </w:rPr>
        <w:t>2019年10月10日</w:t>
      </w: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spacing w:line="360" w:lineRule="auto"/>
        <w:ind w:firstLine="5903" w:firstLineChars="2450"/>
        <w:rPr>
          <w:rFonts w:hint="eastAsia" w:asciiTheme="minorEastAsia" w:hAnsiTheme="minorEastAsia" w:eastAsiaTheme="minorEastAsia"/>
          <w:b/>
          <w:color w:val="000000"/>
          <w:sz w:val="24"/>
          <w:szCs w:val="24"/>
        </w:rPr>
      </w:pPr>
    </w:p>
    <w:p>
      <w:pPr>
        <w:rPr>
          <w:rFonts w:hint="eastAsia" w:asciiTheme="minorEastAsia" w:hAnsiTheme="minorEastAsia" w:eastAsiaTheme="minorEastAsia"/>
          <w:sz w:val="24"/>
          <w:szCs w:val="24"/>
        </w:rPr>
      </w:pPr>
    </w:p>
    <w:p>
      <w:pPr>
        <w:rPr>
          <w:rFonts w:asciiTheme="minorEastAsia" w:hAnsiTheme="minorEastAsia" w:eastAsiaTheme="minorEastAsia"/>
          <w:sz w:val="30"/>
          <w:szCs w:val="30"/>
        </w:rPr>
      </w:pPr>
      <w:r>
        <w:rPr>
          <w:rFonts w:hint="eastAsia" w:asciiTheme="minorEastAsia" w:hAnsiTheme="minorEastAsia" w:eastAsiaTheme="minorEastAsia"/>
          <w:sz w:val="24"/>
          <w:szCs w:val="24"/>
        </w:rPr>
        <w:t>附件1：</w:t>
      </w:r>
    </w:p>
    <w:p>
      <w:pPr>
        <w:ind w:firstLine="964" w:firstLineChars="300"/>
        <w:rPr>
          <w:rFonts w:asciiTheme="minorEastAsia" w:hAnsiTheme="minorEastAsia" w:eastAsiaTheme="minorEastAsia"/>
          <w:b/>
          <w:bCs/>
          <w:sz w:val="32"/>
          <w:szCs w:val="32"/>
        </w:rPr>
      </w:pPr>
    </w:p>
    <w:p>
      <w:pPr>
        <w:ind w:firstLine="723" w:firstLineChars="200"/>
        <w:rPr>
          <w:rFonts w:asciiTheme="minorEastAsia" w:hAnsiTheme="minorEastAsia" w:eastAsiaTheme="minorEastAsia"/>
          <w:b/>
          <w:bCs/>
          <w:sz w:val="36"/>
          <w:szCs w:val="36"/>
        </w:rPr>
      </w:pPr>
      <w:r>
        <w:rPr>
          <w:rFonts w:hint="eastAsia" w:asciiTheme="minorEastAsia" w:hAnsiTheme="minorEastAsia" w:eastAsiaTheme="minorEastAsia"/>
          <w:b/>
          <w:bCs/>
          <w:sz w:val="36"/>
          <w:szCs w:val="36"/>
        </w:rPr>
        <w:t>贵州大学第十五届“体育节”定向越野报名表</w:t>
      </w:r>
    </w:p>
    <w:p>
      <w:pPr>
        <w:ind w:firstLine="723" w:firstLineChars="300"/>
        <w:rPr>
          <w:rFonts w:asciiTheme="minorEastAsia" w:hAnsiTheme="minorEastAsia" w:eastAsiaTheme="minorEastAsia"/>
          <w:sz w:val="24"/>
          <w:szCs w:val="24"/>
        </w:rPr>
      </w:pPr>
      <w:r>
        <w:rPr>
          <w:rFonts w:hint="eastAsia" w:asciiTheme="minorEastAsia" w:hAnsiTheme="minorEastAsia" w:eastAsiaTheme="minorEastAsia"/>
          <w:b/>
          <w:bCs/>
          <w:sz w:val="24"/>
          <w:szCs w:val="24"/>
        </w:rPr>
        <w:t xml:space="preserve">学  院：               领  队：           联系方式：         </w:t>
      </w:r>
      <w:r>
        <w:rPr>
          <w:rFonts w:hint="eastAsia" w:asciiTheme="minorEastAsia" w:hAnsiTheme="minorEastAsia" w:eastAsiaTheme="minorEastAsia"/>
          <w:sz w:val="24"/>
          <w:szCs w:val="24"/>
        </w:rPr>
        <w:t xml:space="preserve">  </w:t>
      </w:r>
    </w:p>
    <w:tbl>
      <w:tblPr>
        <w:tblStyle w:val="10"/>
        <w:tblpPr w:leftFromText="180" w:rightFromText="180" w:vertAnchor="text" w:horzAnchor="page" w:tblpXSpec="center" w:tblpY="67"/>
        <w:tblOverlap w:val="never"/>
        <w:tblW w:w="8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969"/>
        <w:gridCol w:w="1363"/>
        <w:gridCol w:w="1228"/>
        <w:gridCol w:w="1131"/>
        <w:gridCol w:w="1323"/>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姓名</w:t>
            </w:r>
          </w:p>
        </w:tc>
        <w:tc>
          <w:tcPr>
            <w:tcW w:w="969"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性别</w:t>
            </w:r>
          </w:p>
        </w:tc>
        <w:tc>
          <w:tcPr>
            <w:tcW w:w="1363"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团体赛</w:t>
            </w:r>
          </w:p>
        </w:tc>
        <w:tc>
          <w:tcPr>
            <w:tcW w:w="1228"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长距离</w:t>
            </w:r>
          </w:p>
        </w:tc>
        <w:tc>
          <w:tcPr>
            <w:tcW w:w="1131"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短距离</w:t>
            </w:r>
          </w:p>
        </w:tc>
        <w:tc>
          <w:tcPr>
            <w:tcW w:w="1323"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百米定向</w:t>
            </w:r>
          </w:p>
        </w:tc>
        <w:tc>
          <w:tcPr>
            <w:tcW w:w="1405"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张三</w:t>
            </w:r>
          </w:p>
        </w:tc>
        <w:tc>
          <w:tcPr>
            <w:tcW w:w="969"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男</w:t>
            </w:r>
          </w:p>
        </w:tc>
        <w:tc>
          <w:tcPr>
            <w:tcW w:w="1363"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323"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李四</w:t>
            </w:r>
          </w:p>
        </w:tc>
        <w:tc>
          <w:tcPr>
            <w:tcW w:w="969"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女</w:t>
            </w: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1"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323" w:type="dxa"/>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982" w:type="dxa"/>
          </w:tcPr>
          <w:p>
            <w:pPr>
              <w:jc w:val="center"/>
              <w:rPr>
                <w:rFonts w:asciiTheme="minorEastAsia" w:hAnsiTheme="minorEastAsia" w:eastAsiaTheme="minorEastAsia"/>
                <w:sz w:val="24"/>
                <w:szCs w:val="24"/>
              </w:rPr>
            </w:pPr>
          </w:p>
        </w:tc>
        <w:tc>
          <w:tcPr>
            <w:tcW w:w="969" w:type="dxa"/>
          </w:tcPr>
          <w:p>
            <w:pPr>
              <w:jc w:val="center"/>
              <w:rPr>
                <w:rFonts w:asciiTheme="minorEastAsia" w:hAnsiTheme="minorEastAsia" w:eastAsiaTheme="minorEastAsia"/>
                <w:sz w:val="24"/>
                <w:szCs w:val="24"/>
              </w:rPr>
            </w:pPr>
          </w:p>
        </w:tc>
        <w:tc>
          <w:tcPr>
            <w:tcW w:w="1363" w:type="dxa"/>
          </w:tcPr>
          <w:p>
            <w:pPr>
              <w:jc w:val="center"/>
              <w:rPr>
                <w:rFonts w:asciiTheme="minorEastAsia" w:hAnsiTheme="minorEastAsia" w:eastAsiaTheme="minorEastAsia"/>
                <w:sz w:val="24"/>
                <w:szCs w:val="24"/>
              </w:rPr>
            </w:pPr>
          </w:p>
        </w:tc>
        <w:tc>
          <w:tcPr>
            <w:tcW w:w="1228" w:type="dxa"/>
          </w:tcPr>
          <w:p>
            <w:pPr>
              <w:jc w:val="center"/>
              <w:rPr>
                <w:rFonts w:asciiTheme="minorEastAsia" w:hAnsiTheme="minorEastAsia" w:eastAsiaTheme="minorEastAsia"/>
                <w:sz w:val="24"/>
                <w:szCs w:val="24"/>
              </w:rPr>
            </w:pPr>
          </w:p>
        </w:tc>
        <w:tc>
          <w:tcPr>
            <w:tcW w:w="1131" w:type="dxa"/>
          </w:tcPr>
          <w:p>
            <w:pPr>
              <w:jc w:val="center"/>
              <w:rPr>
                <w:rFonts w:asciiTheme="minorEastAsia" w:hAnsiTheme="minorEastAsia" w:eastAsiaTheme="minorEastAsia"/>
                <w:sz w:val="24"/>
                <w:szCs w:val="24"/>
              </w:rPr>
            </w:pPr>
          </w:p>
        </w:tc>
        <w:tc>
          <w:tcPr>
            <w:tcW w:w="1323" w:type="dxa"/>
          </w:tcPr>
          <w:p>
            <w:pPr>
              <w:jc w:val="center"/>
              <w:rPr>
                <w:rFonts w:asciiTheme="minorEastAsia" w:hAnsiTheme="minorEastAsia" w:eastAsiaTheme="minorEastAsia"/>
                <w:sz w:val="24"/>
                <w:szCs w:val="24"/>
              </w:rPr>
            </w:pPr>
          </w:p>
        </w:tc>
        <w:tc>
          <w:tcPr>
            <w:tcW w:w="1405" w:type="dxa"/>
          </w:tcPr>
          <w:p>
            <w:pPr>
              <w:jc w:val="center"/>
              <w:rPr>
                <w:rFonts w:asciiTheme="minorEastAsia" w:hAnsiTheme="minorEastAsia" w:eastAsiaTheme="minorEastAsia"/>
                <w:sz w:val="24"/>
                <w:szCs w:val="24"/>
              </w:rPr>
            </w:pPr>
          </w:p>
        </w:tc>
      </w:tr>
    </w:tbl>
    <w:p>
      <w:pPr>
        <w:rPr>
          <w:rFonts w:hint="eastAsia"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b/>
          <w:bCs/>
          <w:color w:val="FF0000"/>
          <w:sz w:val="24"/>
          <w:szCs w:val="24"/>
        </w:rPr>
        <w:t>*注：本次比赛优秀者将进入贵州大学定向队进行训练代表学校参赛。</w:t>
      </w:r>
    </w:p>
    <w:p>
      <w:pPr>
        <w:ind w:firstLine="480" w:firstLineChars="200"/>
        <w:rPr>
          <w:rFonts w:asciiTheme="minorEastAsia" w:hAnsiTheme="minorEastAsia" w:eastAsiaTheme="minorEastAsia"/>
          <w:color w:val="000000"/>
          <w:sz w:val="24"/>
          <w:szCs w:val="24"/>
        </w:rPr>
      </w:pPr>
    </w:p>
    <w:p>
      <w:pPr>
        <w:spacing w:line="360" w:lineRule="auto"/>
        <w:ind w:firstLine="480" w:firstLineChars="200"/>
        <w:rPr>
          <w:rFonts w:hint="eastAsia" w:asciiTheme="minorEastAsia" w:hAnsiTheme="minorEastAsia" w:eastAsiaTheme="minorEastAsia"/>
          <w:b/>
          <w:bCs/>
          <w:color w:val="000000"/>
          <w:sz w:val="24"/>
          <w:szCs w:val="24"/>
        </w:rPr>
      </w:pPr>
      <w:r>
        <w:rPr>
          <w:rFonts w:hint="eastAsia" w:asciiTheme="minorEastAsia" w:hAnsiTheme="minorEastAsia" w:eastAsiaTheme="minorEastAsia"/>
          <w:color w:val="000000"/>
          <w:sz w:val="24"/>
          <w:szCs w:val="24"/>
        </w:rPr>
        <w:t>联系人：张云昊：</w:t>
      </w:r>
      <w:r>
        <w:rPr>
          <w:rFonts w:hint="eastAsia" w:asciiTheme="minorEastAsia" w:hAnsiTheme="minorEastAsia" w:eastAsiaTheme="minorEastAsia"/>
          <w:color w:val="000000"/>
          <w:kern w:val="0"/>
          <w:sz w:val="24"/>
          <w:szCs w:val="24"/>
        </w:rPr>
        <w:t xml:space="preserve">18286869564  </w:t>
      </w:r>
      <w:r>
        <w:rPr>
          <w:rFonts w:hint="eastAsia" w:asciiTheme="minorEastAsia" w:hAnsiTheme="minorEastAsia" w:eastAsiaTheme="minorEastAsia"/>
          <w:b/>
          <w:bCs/>
          <w:color w:val="000000"/>
          <w:sz w:val="24"/>
          <w:szCs w:val="24"/>
        </w:rPr>
        <w:t>提交报名表时，请以学院为命名，发送至</w:t>
      </w:r>
      <w:r>
        <w:rPr>
          <w:rFonts w:hint="eastAsia" w:asciiTheme="minorEastAsia" w:hAnsiTheme="minorEastAsia" w:eastAsiaTheme="minorEastAsia"/>
          <w:b/>
          <w:bCs/>
          <w:color w:val="000000"/>
          <w:kern w:val="0"/>
          <w:sz w:val="24"/>
          <w:szCs w:val="24"/>
        </w:rPr>
        <w:t>1770051402qq@.com邮箱。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9A846"/>
    <w:multiLevelType w:val="singleLevel"/>
    <w:tmpl w:val="9249A846"/>
    <w:lvl w:ilvl="0" w:tentative="0">
      <w:start w:val="1"/>
      <w:numFmt w:val="chineseCounting"/>
      <w:suff w:val="nothing"/>
      <w:lvlText w:val="（%1）"/>
      <w:lvlJc w:val="left"/>
      <w:rPr>
        <w:rFonts w:hint="eastAsia"/>
      </w:rPr>
    </w:lvl>
  </w:abstractNum>
  <w:abstractNum w:abstractNumId="1">
    <w:nsid w:val="AD4B948F"/>
    <w:multiLevelType w:val="singleLevel"/>
    <w:tmpl w:val="AD4B948F"/>
    <w:lvl w:ilvl="0" w:tentative="0">
      <w:start w:val="1"/>
      <w:numFmt w:val="chineseCounting"/>
      <w:suff w:val="nothing"/>
      <w:lvlText w:val="（%1）"/>
      <w:lvlJc w:val="left"/>
      <w:rPr>
        <w:rFonts w:hint="eastAsia"/>
      </w:rPr>
    </w:lvl>
  </w:abstractNum>
  <w:abstractNum w:abstractNumId="2">
    <w:nsid w:val="BDC67842"/>
    <w:multiLevelType w:val="singleLevel"/>
    <w:tmpl w:val="BDC67842"/>
    <w:lvl w:ilvl="0" w:tentative="0">
      <w:start w:val="1"/>
      <w:numFmt w:val="decimal"/>
      <w:suff w:val="nothing"/>
      <w:lvlText w:val="%1、"/>
      <w:lvlJc w:val="left"/>
    </w:lvl>
  </w:abstractNum>
  <w:abstractNum w:abstractNumId="3">
    <w:nsid w:val="C3530CB4"/>
    <w:multiLevelType w:val="singleLevel"/>
    <w:tmpl w:val="C3530CB4"/>
    <w:lvl w:ilvl="0" w:tentative="0">
      <w:start w:val="1"/>
      <w:numFmt w:val="chineseCounting"/>
      <w:suff w:val="nothing"/>
      <w:lvlText w:val="（%1）"/>
      <w:lvlJc w:val="left"/>
      <w:rPr>
        <w:rFonts w:hint="eastAsia"/>
      </w:rPr>
    </w:lvl>
  </w:abstractNum>
  <w:abstractNum w:abstractNumId="4">
    <w:nsid w:val="CB6D163E"/>
    <w:multiLevelType w:val="singleLevel"/>
    <w:tmpl w:val="CB6D163E"/>
    <w:lvl w:ilvl="0" w:tentative="0">
      <w:start w:val="1"/>
      <w:numFmt w:val="decimal"/>
      <w:suff w:val="nothing"/>
      <w:lvlText w:val="%1、"/>
      <w:lvlJc w:val="left"/>
    </w:lvl>
  </w:abstractNum>
  <w:abstractNum w:abstractNumId="5">
    <w:nsid w:val="0C156D76"/>
    <w:multiLevelType w:val="singleLevel"/>
    <w:tmpl w:val="0C156D76"/>
    <w:lvl w:ilvl="0" w:tentative="0">
      <w:start w:val="1"/>
      <w:numFmt w:val="chineseCounting"/>
      <w:suff w:val="nothing"/>
      <w:lvlText w:val="（%1）"/>
      <w:lvlJc w:val="left"/>
      <w:rPr>
        <w:rFonts w:hint="eastAsia"/>
      </w:rPr>
    </w:lvl>
  </w:abstractNum>
  <w:abstractNum w:abstractNumId="6">
    <w:nsid w:val="10E98C11"/>
    <w:multiLevelType w:val="singleLevel"/>
    <w:tmpl w:val="10E98C11"/>
    <w:lvl w:ilvl="0" w:tentative="0">
      <w:start w:val="1"/>
      <w:numFmt w:val="chineseCounting"/>
      <w:suff w:val="nothing"/>
      <w:lvlText w:val="%1、"/>
      <w:lvlJc w:val="left"/>
      <w:rPr>
        <w:rFonts w:hint="eastAsia"/>
      </w:rPr>
    </w:lvl>
  </w:abstractNum>
  <w:abstractNum w:abstractNumId="7">
    <w:nsid w:val="12E54BF3"/>
    <w:multiLevelType w:val="singleLevel"/>
    <w:tmpl w:val="12E54BF3"/>
    <w:lvl w:ilvl="0" w:tentative="0">
      <w:start w:val="1"/>
      <w:numFmt w:val="decimal"/>
      <w:suff w:val="nothing"/>
      <w:lvlText w:val="（%1）"/>
      <w:lvlJc w:val="left"/>
    </w:lvl>
  </w:abstractNum>
  <w:abstractNum w:abstractNumId="8">
    <w:nsid w:val="1920C11B"/>
    <w:multiLevelType w:val="singleLevel"/>
    <w:tmpl w:val="1920C11B"/>
    <w:lvl w:ilvl="0" w:tentative="0">
      <w:start w:val="1"/>
      <w:numFmt w:val="chineseCounting"/>
      <w:suff w:val="nothing"/>
      <w:lvlText w:val="（%1）"/>
      <w:lvlJc w:val="left"/>
      <w:rPr>
        <w:rFonts w:hint="eastAsia"/>
      </w:rPr>
    </w:lvl>
  </w:abstractNum>
  <w:abstractNum w:abstractNumId="9">
    <w:nsid w:val="2F100FAA"/>
    <w:multiLevelType w:val="singleLevel"/>
    <w:tmpl w:val="2F100FAA"/>
    <w:lvl w:ilvl="0" w:tentative="0">
      <w:start w:val="1"/>
      <w:numFmt w:val="chineseCounting"/>
      <w:suff w:val="nothing"/>
      <w:lvlText w:val="（%1）"/>
      <w:lvlJc w:val="left"/>
      <w:rPr>
        <w:rFonts w:hint="eastAsia"/>
      </w:rPr>
    </w:lvl>
  </w:abstractNum>
  <w:num w:numId="1">
    <w:abstractNumId w:val="6"/>
  </w:num>
  <w:num w:numId="2">
    <w:abstractNumId w:val="0"/>
  </w:num>
  <w:num w:numId="3">
    <w:abstractNumId w:val="2"/>
  </w:num>
  <w:num w:numId="4">
    <w:abstractNumId w:val="5"/>
  </w:num>
  <w:num w:numId="5">
    <w:abstractNumId w:val="1"/>
  </w:num>
  <w:num w:numId="6">
    <w:abstractNumId w:val="4"/>
  </w:num>
  <w:num w:numId="7">
    <w:abstractNumId w:val="8"/>
  </w:num>
  <w:num w:numId="8">
    <w:abstractNumId w:val="7"/>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7AB"/>
    <w:rsid w:val="000F5957"/>
    <w:rsid w:val="00191863"/>
    <w:rsid w:val="006A7170"/>
    <w:rsid w:val="008477AB"/>
    <w:rsid w:val="00BE2C6D"/>
    <w:rsid w:val="00C92C00"/>
    <w:rsid w:val="00E71394"/>
    <w:rsid w:val="00FE3ED6"/>
    <w:rsid w:val="3E9B297B"/>
    <w:rsid w:val="53617ACC"/>
    <w:rsid w:val="6CC27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Lines="0" w:beforeAutospacing="0" w:afterLines="0" w:afterAutospacing="0" w:line="360" w:lineRule="auto"/>
      <w:jc w:val="left"/>
      <w:outlineLvl w:val="1"/>
    </w:pPr>
    <w:rPr>
      <w:rFonts w:ascii="Times New Roman" w:hAnsi="Times New Roman" w:eastAsia="宋体"/>
      <w:b/>
      <w:sz w:val="30"/>
    </w:rPr>
  </w:style>
  <w:style w:type="paragraph" w:styleId="4">
    <w:name w:val="heading 3"/>
    <w:basedOn w:val="1"/>
    <w:next w:val="1"/>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eastAsia="宋体"/>
      <w:sz w:val="24"/>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Date"/>
    <w:basedOn w:val="1"/>
    <w:next w:val="1"/>
    <w:link w:val="14"/>
    <w:semiHidden/>
    <w:unhideWhenUsed/>
    <w:qFormat/>
    <w:uiPriority w:val="99"/>
    <w:pPr>
      <w:ind w:left="100" w:leftChars="2500"/>
    </w:pPr>
  </w:style>
  <w:style w:type="paragraph" w:styleId="6">
    <w:name w:val="Balloon Text"/>
    <w:basedOn w:val="1"/>
    <w:link w:val="12"/>
    <w:qFormat/>
    <w:uiPriority w:val="99"/>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批注框文本 字符"/>
    <w:basedOn w:val="11"/>
    <w:link w:val="6"/>
    <w:qFormat/>
    <w:uiPriority w:val="99"/>
    <w:rPr>
      <w:rFonts w:ascii="Calibri" w:hAnsi="Calibri" w:cs="宋体"/>
      <w:kern w:val="2"/>
      <w:sz w:val="18"/>
      <w:szCs w:val="18"/>
    </w:rPr>
  </w:style>
  <w:style w:type="paragraph" w:styleId="13">
    <w:name w:val="List Paragraph"/>
    <w:basedOn w:val="1"/>
    <w:qFormat/>
    <w:uiPriority w:val="34"/>
    <w:pPr>
      <w:ind w:firstLine="420" w:firstLineChars="200"/>
    </w:pPr>
  </w:style>
  <w:style w:type="character" w:customStyle="1" w:styleId="14">
    <w:name w:val="日期 字符"/>
    <w:basedOn w:val="11"/>
    <w:link w:val="5"/>
    <w:semiHidden/>
    <w:qFormat/>
    <w:uiPriority w:val="99"/>
    <w:rPr>
      <w:rFonts w:ascii="Calibri" w:hAnsi="Calibri" w:cs="宋体"/>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451</Words>
  <Characters>2572</Characters>
  <Lines>21</Lines>
  <Paragraphs>6</Paragraphs>
  <TotalTime>20</TotalTime>
  <ScaleCrop>false</ScaleCrop>
  <LinksUpToDate>false</LinksUpToDate>
  <CharactersWithSpaces>3017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2019-10-18T04:35:00Z</dcterms:created>
  <dc:creator>Rosonhen</dc:creator>
  <cp:lastModifiedBy>Administrator</cp:lastModifiedBy>
  <dcterms:modified xsi:type="dcterms:W3CDTF">2019-10-19T08:42:08Z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