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cs="宋体"/>
        </w:rPr>
      </w:pPr>
      <w:r>
        <w:rPr>
          <w:rFonts w:hint="eastAsia" w:cs="宋体"/>
        </w:rPr>
        <w:t>贵州</w:t>
      </w:r>
      <w:r>
        <w:rPr>
          <w:rFonts w:hint="eastAsia" w:cs="宋体"/>
          <w:lang w:val="en-US" w:eastAsia="zh-CN"/>
        </w:rPr>
        <w:t>大学第十五届“体育节”</w:t>
      </w:r>
      <w:bookmarkStart w:id="0" w:name="_Toc498188120"/>
      <w:r>
        <w:rPr>
          <w:rFonts w:hint="eastAsia" w:cs="宋体"/>
          <w:lang w:val="en-US" w:eastAsia="zh-CN"/>
        </w:rPr>
        <w:t>围棋</w:t>
      </w:r>
      <w:bookmarkStart w:id="1" w:name="_Toc17221"/>
      <w:r>
        <w:rPr>
          <w:rFonts w:hint="eastAsia" w:cs="宋体"/>
          <w:lang w:val="en-US" w:eastAsia="zh-CN"/>
        </w:rPr>
        <w:t>竞赛规程</w:t>
      </w:r>
      <w:bookmarkEnd w:id="0"/>
      <w:bookmarkEnd w:id="1"/>
    </w:p>
    <w:p>
      <w:pPr>
        <w:spacing w:line="360" w:lineRule="auto"/>
      </w:pPr>
    </w:p>
    <w:p>
      <w:pPr>
        <w:pStyle w:val="3"/>
        <w:numPr>
          <w:ilvl w:val="0"/>
          <w:numId w:val="1"/>
        </w:numPr>
        <w:bidi w:val="0"/>
        <w:rPr>
          <w:rFonts w:hint="eastAsia" w:cs="宋体"/>
        </w:rPr>
      </w:pPr>
      <w:r>
        <w:rPr>
          <w:rFonts w:hint="eastAsia" w:cs="宋体"/>
        </w:rPr>
        <w:t>主办单位</w:t>
      </w:r>
    </w:p>
    <w:p>
      <w:pPr>
        <w:pStyle w:val="4"/>
        <w:bidi w:val="0"/>
        <w:rPr>
          <w:rFonts w:hint="eastAsia" w:cs="宋体"/>
          <w:lang w:val="en-US" w:eastAsia="zh-CN"/>
        </w:rPr>
      </w:pPr>
      <w:r>
        <w:rPr>
          <w:rFonts w:hint="eastAsia" w:cs="宋体"/>
          <w:lang w:val="en-US" w:eastAsia="zh-CN"/>
        </w:rPr>
        <w:t>贵州大学</w:t>
      </w:r>
    </w:p>
    <w:p>
      <w:pPr>
        <w:pStyle w:val="3"/>
        <w:numPr>
          <w:ilvl w:val="0"/>
          <w:numId w:val="0"/>
        </w:numPr>
        <w:bidi w:val="0"/>
        <w:rPr>
          <w:b/>
          <w:sz w:val="28"/>
          <w:szCs w:val="28"/>
        </w:rPr>
      </w:pPr>
      <w:r>
        <w:rPr>
          <w:rFonts w:hint="eastAsia" w:cs="宋体"/>
          <w:lang w:val="en-US" w:eastAsia="zh-CN"/>
        </w:rPr>
        <w:t>二</w:t>
      </w:r>
      <w:r>
        <w:rPr>
          <w:rFonts w:hint="eastAsia" w:ascii="Times New Roman" w:hAnsi="Times New Roman" w:eastAsia="宋体" w:cs="宋体"/>
          <w:b/>
          <w:kern w:val="2"/>
          <w:sz w:val="30"/>
          <w:szCs w:val="24"/>
          <w:lang w:val="en-US" w:eastAsia="zh-CN" w:bidi="ar-SA"/>
        </w:rPr>
        <w:t>、承办单位</w:t>
      </w:r>
    </w:p>
    <w:p>
      <w:pPr>
        <w:pStyle w:val="4"/>
        <w:bidi w:val="0"/>
        <w:rPr>
          <w:rFonts w:hint="eastAsia" w:cs="宋体"/>
          <w:lang w:val="en-US" w:eastAsia="zh-CN"/>
        </w:rPr>
      </w:pPr>
      <w:r>
        <w:rPr>
          <w:rFonts w:hint="eastAsia" w:cs="宋体"/>
          <w:lang w:val="en-US" w:eastAsia="zh-CN"/>
        </w:rPr>
        <w:t>贵州大学体育学院</w:t>
      </w:r>
    </w:p>
    <w:p>
      <w:pPr>
        <w:numPr>
          <w:ilvl w:val="0"/>
          <w:numId w:val="1"/>
        </w:numPr>
        <w:spacing w:line="360" w:lineRule="auto"/>
        <w:ind w:left="0" w:leftChars="0" w:firstLine="0" w:firstLineChars="0"/>
        <w:jc w:val="both"/>
        <w:rPr>
          <w:rFonts w:hint="eastAsia" w:ascii="Times New Roman" w:hAnsi="Times New Roman" w:eastAsia="宋体" w:cs="宋体"/>
          <w:b/>
          <w:kern w:val="2"/>
          <w:sz w:val="30"/>
          <w:szCs w:val="24"/>
          <w:lang w:val="en-US" w:eastAsia="zh-CN" w:bidi="ar-SA"/>
        </w:rPr>
      </w:pPr>
      <w:r>
        <w:rPr>
          <w:rFonts w:hint="eastAsia" w:ascii="Times New Roman" w:hAnsi="Times New Roman" w:eastAsia="宋体" w:cs="宋体"/>
          <w:b/>
          <w:kern w:val="2"/>
          <w:sz w:val="30"/>
          <w:szCs w:val="24"/>
          <w:lang w:val="en-US" w:eastAsia="zh-CN" w:bidi="ar-SA"/>
        </w:rPr>
        <w:t>比赛时间</w:t>
      </w:r>
    </w:p>
    <w:p>
      <w:pPr>
        <w:pStyle w:val="4"/>
        <w:bidi w:val="0"/>
        <w:rPr>
          <w:rFonts w:hint="eastAsia" w:cs="宋体"/>
          <w:lang w:val="en-US" w:eastAsia="zh-CN"/>
        </w:rPr>
      </w:pPr>
      <w:r>
        <w:rPr>
          <w:rFonts w:hint="eastAsia" w:cs="宋体"/>
          <w:lang w:val="en-US" w:eastAsia="zh-CN"/>
        </w:rPr>
        <w:t xml:space="preserve"> 2019年 11月 13日—11月15日</w:t>
      </w:r>
    </w:p>
    <w:p>
      <w:pPr>
        <w:spacing w:line="360" w:lineRule="auto"/>
        <w:jc w:val="both"/>
        <w:rPr>
          <w:rFonts w:hint="eastAsia" w:ascii="Times New Roman" w:hAnsi="Times New Roman" w:eastAsia="宋体" w:cs="宋体"/>
          <w:b/>
          <w:kern w:val="2"/>
          <w:sz w:val="30"/>
          <w:szCs w:val="24"/>
          <w:lang w:val="en-US" w:eastAsia="zh-CN" w:bidi="ar-SA"/>
        </w:rPr>
      </w:pPr>
      <w:r>
        <w:rPr>
          <w:rFonts w:hint="eastAsia" w:ascii="Times New Roman" w:hAnsi="Times New Roman" w:eastAsia="宋体" w:cs="宋体"/>
          <w:b/>
          <w:kern w:val="2"/>
          <w:sz w:val="30"/>
          <w:szCs w:val="24"/>
          <w:lang w:val="en-US" w:eastAsia="zh-CN" w:bidi="ar-SA"/>
        </w:rPr>
        <w:t>四、比赛地点</w:t>
      </w:r>
    </w:p>
    <w:p>
      <w:pPr>
        <w:spacing w:line="360" w:lineRule="auto"/>
        <w:rPr>
          <w:sz w:val="24"/>
        </w:rPr>
      </w:pPr>
      <w:r>
        <w:rPr>
          <w:rFonts w:hint="eastAsia" w:ascii="宋体" w:hAnsi="宋体" w:cs="宋体"/>
          <w:sz w:val="24"/>
        </w:rPr>
        <w:t xml:space="preserve">     </w:t>
      </w:r>
      <w:r>
        <w:rPr>
          <w:rFonts w:hint="eastAsia" w:ascii="Times New Roman" w:hAnsi="Times New Roman" w:eastAsia="宋体" w:cs="宋体"/>
          <w:kern w:val="2"/>
          <w:sz w:val="24"/>
          <w:szCs w:val="24"/>
          <w:lang w:val="en-US" w:eastAsia="zh-CN" w:bidi="ar-SA"/>
        </w:rPr>
        <w:t>贵州大学北区网球中心</w:t>
      </w:r>
    </w:p>
    <w:p>
      <w:pPr>
        <w:spacing w:line="360" w:lineRule="auto"/>
        <w:jc w:val="both"/>
        <w:rPr>
          <w:rFonts w:hint="eastAsia" w:ascii="Times New Roman" w:hAnsi="Times New Roman" w:eastAsia="宋体" w:cs="宋体"/>
          <w:b/>
          <w:kern w:val="2"/>
          <w:sz w:val="30"/>
          <w:szCs w:val="24"/>
          <w:lang w:val="en-US" w:eastAsia="zh-CN" w:bidi="ar-SA"/>
        </w:rPr>
      </w:pPr>
      <w:r>
        <w:rPr>
          <w:rFonts w:hint="eastAsia" w:ascii="Times New Roman" w:hAnsi="Times New Roman" w:eastAsia="宋体" w:cs="宋体"/>
          <w:b/>
          <w:kern w:val="2"/>
          <w:sz w:val="30"/>
          <w:szCs w:val="24"/>
          <w:lang w:val="en-US" w:eastAsia="zh-CN" w:bidi="ar-SA"/>
        </w:rPr>
        <w:t>五、参赛单位</w:t>
      </w:r>
    </w:p>
    <w:p>
      <w:pPr>
        <w:spacing w:line="360" w:lineRule="auto"/>
        <w:rPr>
          <w:rFonts w:hint="default" w:ascii="Times New Roman" w:hAnsi="Times New Roman" w:eastAsia="宋体" w:cs="宋体"/>
          <w:kern w:val="2"/>
          <w:sz w:val="24"/>
          <w:szCs w:val="24"/>
          <w:lang w:val="en-US" w:eastAsia="zh-CN" w:bidi="ar-SA"/>
        </w:rPr>
      </w:pPr>
      <w:r>
        <w:rPr>
          <w:rFonts w:hint="eastAsia" w:ascii="宋体" w:hAnsi="宋体" w:cs="宋体"/>
          <w:sz w:val="24"/>
        </w:rPr>
        <w:t xml:space="preserve">    </w:t>
      </w:r>
      <w:r>
        <w:rPr>
          <w:rFonts w:hint="eastAsia" w:ascii="Times New Roman" w:hAnsi="Times New Roman" w:eastAsia="宋体" w:cs="宋体"/>
          <w:kern w:val="2"/>
          <w:sz w:val="24"/>
          <w:szCs w:val="24"/>
          <w:lang w:val="en-US" w:eastAsia="zh-CN" w:bidi="ar-SA"/>
        </w:rPr>
        <w:t>贵州大学各二级学院</w:t>
      </w:r>
    </w:p>
    <w:p>
      <w:pPr>
        <w:numPr>
          <w:ilvl w:val="0"/>
          <w:numId w:val="2"/>
        </w:numPr>
        <w:spacing w:line="360" w:lineRule="auto"/>
        <w:jc w:val="both"/>
        <w:rPr>
          <w:rFonts w:hint="eastAsia" w:ascii="Times New Roman" w:hAnsi="Times New Roman" w:eastAsia="宋体" w:cs="宋体"/>
          <w:b/>
          <w:kern w:val="2"/>
          <w:sz w:val="30"/>
          <w:szCs w:val="24"/>
          <w:lang w:val="en-US" w:eastAsia="zh-CN" w:bidi="ar-SA"/>
        </w:rPr>
      </w:pPr>
      <w:r>
        <w:rPr>
          <w:rFonts w:hint="eastAsia" w:ascii="Times New Roman" w:hAnsi="Times New Roman" w:eastAsia="宋体" w:cs="宋体"/>
          <w:b/>
          <w:kern w:val="2"/>
          <w:sz w:val="30"/>
          <w:szCs w:val="24"/>
          <w:lang w:val="en-US" w:eastAsia="zh-CN" w:bidi="ar-SA"/>
        </w:rPr>
        <w:t>参赛办法</w:t>
      </w:r>
    </w:p>
    <w:p>
      <w:pPr>
        <w:pStyle w:val="4"/>
        <w:keepNext/>
        <w:keepLines/>
        <w:pageBreakBefore w:val="0"/>
        <w:widowControl w:val="0"/>
        <w:kinsoku/>
        <w:wordWrap/>
        <w:overflowPunct/>
        <w:topLinePunct w:val="0"/>
        <w:autoSpaceDE/>
        <w:autoSpaceDN/>
        <w:bidi w:val="0"/>
        <w:adjustRightInd/>
        <w:snapToGrid/>
        <w:textAlignment w:val="auto"/>
        <w:rPr>
          <w:rFonts w:hint="eastAsia" w:cs="宋体"/>
          <w:lang w:val="en-US" w:eastAsia="zh-CN"/>
        </w:rPr>
      </w:pPr>
      <w:r>
        <w:rPr>
          <w:rFonts w:hint="eastAsia" w:cs="宋体"/>
          <w:lang w:val="en-US" w:eastAsia="zh-CN"/>
        </w:rPr>
        <w:t>（一）以所在学院为单位报名参加。各学院限报男运动员3人，女运动员2人。</w:t>
      </w:r>
    </w:p>
    <w:p>
      <w:pPr>
        <w:pStyle w:val="4"/>
        <w:keepNext/>
        <w:keepLines/>
        <w:pageBreakBefore w:val="0"/>
        <w:widowControl w:val="0"/>
        <w:kinsoku/>
        <w:wordWrap/>
        <w:overflowPunct/>
        <w:topLinePunct w:val="0"/>
        <w:autoSpaceDE/>
        <w:autoSpaceDN/>
        <w:bidi w:val="0"/>
        <w:adjustRightInd/>
        <w:snapToGrid/>
        <w:textAlignment w:val="auto"/>
        <w:rPr>
          <w:rFonts w:hint="eastAsia" w:cs="宋体"/>
          <w:lang w:val="en-US" w:eastAsia="zh-CN"/>
        </w:rPr>
      </w:pPr>
      <w:r>
        <w:rPr>
          <w:rFonts w:hint="eastAsia" w:cs="宋体"/>
          <w:lang w:val="en-US" w:eastAsia="zh-CN"/>
        </w:rPr>
        <w:t>（二）各参赛单位必须于2019年11月 5 日前，将报名表（报名表盖学院公章）送至体育学院党政办公室，2019年11月5日星期二下午16:00前将电子档发到指定邮箱，逾期不再受理。</w:t>
      </w:r>
    </w:p>
    <w:p>
      <w:pPr>
        <w:pStyle w:val="4"/>
        <w:keepNext/>
        <w:keepLines/>
        <w:pageBreakBefore w:val="0"/>
        <w:widowControl w:val="0"/>
        <w:kinsoku/>
        <w:wordWrap/>
        <w:overflowPunct/>
        <w:topLinePunct w:val="0"/>
        <w:autoSpaceDE/>
        <w:autoSpaceDN/>
        <w:bidi w:val="0"/>
        <w:adjustRightInd/>
        <w:snapToGrid/>
        <w:textAlignment w:val="auto"/>
        <w:rPr>
          <w:rFonts w:hint="eastAsia" w:cs="宋体"/>
          <w:lang w:val="en-US" w:eastAsia="zh-CN"/>
        </w:rPr>
      </w:pPr>
      <w:r>
        <w:rPr>
          <w:rFonts w:hint="eastAsia" w:cs="宋体"/>
          <w:lang w:val="en-US" w:eastAsia="zh-CN"/>
        </w:rPr>
        <w:t>（三）联系电话：</w:t>
      </w:r>
      <w:r>
        <w:rPr>
          <w:rFonts w:hint="default" w:cs="宋体"/>
          <w:lang w:val="en-US" w:eastAsia="zh-CN"/>
        </w:rPr>
        <w:t>15967516238</w:t>
      </w:r>
      <w:r>
        <w:rPr>
          <w:rFonts w:hint="eastAsia" w:cs="宋体"/>
          <w:lang w:val="en-US" w:eastAsia="zh-CN"/>
        </w:rPr>
        <w:t>；QQ邮箱:</w:t>
      </w:r>
      <w:r>
        <w:rPr>
          <w:rFonts w:hint="default" w:cs="宋体"/>
          <w:lang w:val="en-US" w:eastAsia="zh-CN"/>
        </w:rPr>
        <w:t>1319004791@qq.com</w:t>
      </w:r>
      <w:r>
        <w:rPr>
          <w:rFonts w:hint="eastAsia" w:cs="宋体"/>
          <w:lang w:val="en-US" w:eastAsia="zh-CN"/>
        </w:rPr>
        <w:t xml:space="preserve"> 。</w:t>
      </w:r>
    </w:p>
    <w:p>
      <w:pPr>
        <w:spacing w:line="360" w:lineRule="auto"/>
        <w:jc w:val="both"/>
        <w:rPr>
          <w:rFonts w:hint="eastAsia" w:ascii="Times New Roman" w:hAnsi="Times New Roman" w:eastAsia="宋体" w:cs="宋体"/>
          <w:b/>
          <w:kern w:val="2"/>
          <w:sz w:val="30"/>
          <w:szCs w:val="24"/>
          <w:lang w:val="en-US" w:eastAsia="zh-CN" w:bidi="ar-SA"/>
        </w:rPr>
      </w:pPr>
      <w:r>
        <w:rPr>
          <w:rFonts w:hint="eastAsia" w:ascii="Times New Roman" w:hAnsi="Times New Roman" w:eastAsia="宋体" w:cs="宋体"/>
          <w:b/>
          <w:kern w:val="2"/>
          <w:sz w:val="30"/>
          <w:szCs w:val="24"/>
          <w:lang w:val="en-US" w:eastAsia="zh-CN" w:bidi="ar-SA"/>
        </w:rPr>
        <w:t>七、参赛资格</w:t>
      </w:r>
    </w:p>
    <w:p>
      <w:pPr>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2"/>
        <w:rPr>
          <w:rFonts w:hint="eastAsia" w:ascii="Times New Roman" w:hAnsi="Times New Roman" w:eastAsia="宋体" w:cs="宋体"/>
          <w:b w:val="0"/>
          <w:sz w:val="24"/>
          <w:lang w:val="en-US" w:eastAsia="zh-CN"/>
        </w:rPr>
      </w:pPr>
      <w:r>
        <w:rPr>
          <w:rFonts w:hint="eastAsia" w:ascii="Times New Roman" w:hAnsi="Times New Roman" w:cs="宋体"/>
          <w:b w:val="0"/>
          <w:sz w:val="24"/>
          <w:lang w:val="en-US" w:eastAsia="zh-CN"/>
        </w:rPr>
        <w:t>（一）</w:t>
      </w:r>
      <w:r>
        <w:rPr>
          <w:rFonts w:hint="eastAsia" w:ascii="Times New Roman" w:hAnsi="Times New Roman" w:eastAsia="宋体" w:cs="宋体"/>
          <w:b w:val="0"/>
          <w:sz w:val="24"/>
          <w:lang w:val="en-US" w:eastAsia="zh-CN"/>
        </w:rPr>
        <w:t>参赛运动员以学院为单位组队参赛。</w:t>
      </w:r>
    </w:p>
    <w:p>
      <w:pPr>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2"/>
        <w:rPr>
          <w:rFonts w:hint="eastAsia" w:ascii="Times New Roman" w:hAnsi="Times New Roman" w:eastAsia="宋体" w:cs="宋体"/>
          <w:b w:val="0"/>
          <w:sz w:val="24"/>
          <w:lang w:val="en-US" w:eastAsia="zh-CN"/>
        </w:rPr>
      </w:pPr>
      <w:r>
        <w:rPr>
          <w:rFonts w:hint="eastAsia" w:ascii="Times New Roman" w:hAnsi="Times New Roman" w:cs="宋体"/>
          <w:b w:val="0"/>
          <w:sz w:val="24"/>
          <w:lang w:val="en-US" w:eastAsia="zh-CN"/>
        </w:rPr>
        <w:t>（二）</w:t>
      </w:r>
      <w:r>
        <w:rPr>
          <w:rFonts w:hint="eastAsia" w:ascii="Times New Roman" w:hAnsi="Times New Roman" w:eastAsia="宋体" w:cs="宋体"/>
          <w:b w:val="0"/>
          <w:sz w:val="24"/>
          <w:lang w:val="en-US" w:eastAsia="zh-CN"/>
        </w:rPr>
        <w:t>参赛运动员必须是具有贵州大学学籍的在校大学生和研究生及外国留学生。</w:t>
      </w:r>
    </w:p>
    <w:p>
      <w:pPr>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2"/>
        <w:rPr>
          <w:rFonts w:hint="eastAsia" w:ascii="Times New Roman" w:hAnsi="Times New Roman" w:eastAsia="宋体" w:cs="宋体"/>
          <w:b w:val="0"/>
          <w:sz w:val="24"/>
          <w:lang w:val="en-US" w:eastAsia="zh-CN"/>
        </w:rPr>
      </w:pPr>
      <w:r>
        <w:rPr>
          <w:rFonts w:hint="eastAsia" w:ascii="Times New Roman" w:hAnsi="Times New Roman" w:cs="宋体"/>
          <w:b w:val="0"/>
          <w:sz w:val="24"/>
          <w:lang w:val="en-US" w:eastAsia="zh-CN"/>
        </w:rPr>
        <w:t>（三）</w:t>
      </w:r>
      <w:r>
        <w:rPr>
          <w:rFonts w:hint="eastAsia" w:ascii="Times New Roman" w:hAnsi="Times New Roman" w:eastAsia="宋体" w:cs="宋体"/>
          <w:b w:val="0"/>
          <w:sz w:val="24"/>
          <w:lang w:val="en-US" w:eastAsia="zh-CN"/>
        </w:rPr>
        <w:t>自考生、进修生、短训生均不能参加。</w:t>
      </w:r>
    </w:p>
    <w:p>
      <w:pPr>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2"/>
        <w:rPr>
          <w:rFonts w:hint="eastAsia" w:ascii="Times New Roman" w:hAnsi="Times New Roman" w:eastAsia="宋体" w:cs="宋体"/>
          <w:b w:val="0"/>
          <w:kern w:val="2"/>
          <w:sz w:val="24"/>
          <w:szCs w:val="24"/>
          <w:lang w:val="en-US" w:eastAsia="zh-CN" w:bidi="ar-SA"/>
        </w:rPr>
      </w:pPr>
      <w:r>
        <w:rPr>
          <w:rFonts w:hint="eastAsia" w:ascii="Times New Roman" w:hAnsi="Times New Roman" w:cs="宋体"/>
          <w:b w:val="0"/>
          <w:sz w:val="24"/>
          <w:lang w:val="en-US" w:eastAsia="zh-CN"/>
        </w:rPr>
        <w:t>（四）</w:t>
      </w:r>
      <w:r>
        <w:rPr>
          <w:rFonts w:hint="eastAsia" w:ascii="Times New Roman" w:hAnsi="Times New Roman" w:eastAsia="宋体" w:cs="宋体"/>
          <w:b w:val="0"/>
          <w:sz w:val="24"/>
          <w:lang w:val="en-US" w:eastAsia="zh-CN"/>
        </w:rPr>
        <w:t>参赛运动员必须经身体健康检查。若在比赛中发生意外，各学院自行负责。</w:t>
      </w:r>
    </w:p>
    <w:p>
      <w:pPr>
        <w:spacing w:line="360" w:lineRule="auto"/>
        <w:jc w:val="both"/>
        <w:rPr>
          <w:rFonts w:hint="eastAsia" w:ascii="Times New Roman" w:hAnsi="Times New Roman" w:eastAsia="宋体" w:cs="宋体"/>
          <w:b/>
          <w:kern w:val="2"/>
          <w:sz w:val="30"/>
          <w:szCs w:val="24"/>
          <w:lang w:val="en-US" w:eastAsia="zh-CN" w:bidi="ar-SA"/>
        </w:rPr>
      </w:pPr>
      <w:r>
        <w:rPr>
          <w:rFonts w:hint="eastAsia" w:ascii="Times New Roman" w:hAnsi="Times New Roman" w:eastAsia="宋体" w:cs="宋体"/>
          <w:b/>
          <w:kern w:val="2"/>
          <w:sz w:val="30"/>
          <w:szCs w:val="24"/>
          <w:lang w:val="en-US" w:eastAsia="zh-CN" w:bidi="ar-SA"/>
        </w:rPr>
        <w:t>八、竞赛办法</w:t>
      </w:r>
    </w:p>
    <w:p>
      <w:pPr>
        <w:pStyle w:val="4"/>
        <w:bidi w:val="0"/>
        <w:rPr>
          <w:rFonts w:hint="eastAsia" w:cs="宋体"/>
          <w:lang w:val="en-US" w:eastAsia="zh-CN"/>
        </w:rPr>
      </w:pPr>
      <w:r>
        <w:rPr>
          <w:rFonts w:hint="eastAsia" w:cs="宋体"/>
          <w:lang w:val="en-US" w:eastAsia="zh-CN"/>
        </w:rPr>
        <w:t>（一）围棋比赛按《中国围棋竞赛规则(2002年版)》为主，以裁判据实际灵活安排。黑184.5胜，白177胜; 在比赛中出现三劫、四劫循环，长生劫、双提两子等罕见特例时，双方互不相让时，由裁判决定是否重赛。</w:t>
      </w:r>
    </w:p>
    <w:p>
      <w:pPr>
        <w:pStyle w:val="4"/>
        <w:bidi w:val="0"/>
        <w:rPr>
          <w:rFonts w:hint="eastAsia" w:cs="宋体"/>
          <w:lang w:val="en-US" w:eastAsia="zh-CN"/>
        </w:rPr>
      </w:pPr>
      <w:r>
        <w:rPr>
          <w:rFonts w:hint="eastAsia" w:cs="宋体"/>
          <w:lang w:val="en-US" w:eastAsia="zh-CN"/>
        </w:rPr>
        <w:t>（二）本次比赛暂定七轮</w:t>
      </w:r>
    </w:p>
    <w:p>
      <w:pPr>
        <w:pStyle w:val="4"/>
        <w:bidi w:val="0"/>
        <w:rPr>
          <w:rFonts w:hint="eastAsia" w:cs="宋体"/>
          <w:lang w:val="en-US" w:eastAsia="zh-CN"/>
        </w:rPr>
      </w:pPr>
      <w:r>
        <w:rPr>
          <w:rFonts w:hint="eastAsia" w:cs="宋体"/>
          <w:lang w:val="en-US" w:eastAsia="zh-CN"/>
        </w:rPr>
        <w:t>（三）执黑执白由机器随机编排</w:t>
      </w:r>
    </w:p>
    <w:p>
      <w:pPr>
        <w:pStyle w:val="4"/>
        <w:bidi w:val="0"/>
        <w:rPr>
          <w:rFonts w:hint="eastAsia" w:cs="宋体"/>
          <w:lang w:val="en-US" w:eastAsia="zh-CN"/>
        </w:rPr>
      </w:pPr>
      <w:r>
        <w:rPr>
          <w:rFonts w:hint="eastAsia" w:cs="宋体"/>
          <w:lang w:val="en-US" w:eastAsia="zh-CN"/>
        </w:rPr>
        <w:t>（四）名次按照总分排列，得分多者名次列前；</w:t>
      </w:r>
    </w:p>
    <w:p>
      <w:pPr>
        <w:pStyle w:val="4"/>
        <w:keepNext/>
        <w:keepLines/>
        <w:pageBreakBefore w:val="0"/>
        <w:widowControl w:val="0"/>
        <w:kinsoku/>
        <w:wordWrap/>
        <w:overflowPunct/>
        <w:topLinePunct w:val="0"/>
        <w:autoSpaceDE/>
        <w:autoSpaceDN/>
        <w:bidi w:val="0"/>
        <w:adjustRightInd/>
        <w:snapToGrid/>
        <w:ind w:firstLine="960" w:firstLineChars="400"/>
        <w:textAlignment w:val="auto"/>
        <w:rPr>
          <w:rFonts w:hint="eastAsia" w:cs="宋体"/>
          <w:lang w:val="en-US" w:eastAsia="zh-CN"/>
        </w:rPr>
      </w:pPr>
      <w:r>
        <w:rPr>
          <w:rFonts w:hint="eastAsia" w:cs="宋体"/>
          <w:lang w:val="en-US" w:eastAsia="zh-CN"/>
        </w:rPr>
        <w:t>总得分：个人积分+[对手积分总和/（最高积分/2）]-轮次数。</w:t>
      </w:r>
    </w:p>
    <w:p>
      <w:pPr>
        <w:pStyle w:val="4"/>
        <w:keepNext/>
        <w:keepLines/>
        <w:pageBreakBefore w:val="0"/>
        <w:widowControl w:val="0"/>
        <w:kinsoku/>
        <w:wordWrap/>
        <w:overflowPunct/>
        <w:topLinePunct w:val="0"/>
        <w:autoSpaceDE/>
        <w:autoSpaceDN/>
        <w:bidi w:val="0"/>
        <w:adjustRightInd/>
        <w:snapToGrid/>
        <w:ind w:firstLine="960" w:firstLineChars="400"/>
        <w:textAlignment w:val="auto"/>
        <w:rPr>
          <w:rFonts w:hint="eastAsia" w:cs="宋体"/>
          <w:lang w:val="en-US" w:eastAsia="zh-CN"/>
        </w:rPr>
      </w:pPr>
      <w:r>
        <w:rPr>
          <w:rFonts w:hint="eastAsia" w:cs="宋体"/>
          <w:lang w:val="en-US" w:eastAsia="zh-CN"/>
        </w:rPr>
        <w:t>名次并列：以抽签的方式决定先后。</w:t>
      </w:r>
    </w:p>
    <w:p>
      <w:pPr>
        <w:pStyle w:val="4"/>
        <w:keepNext/>
        <w:keepLines/>
        <w:pageBreakBefore w:val="0"/>
        <w:widowControl w:val="0"/>
        <w:kinsoku/>
        <w:wordWrap/>
        <w:overflowPunct/>
        <w:topLinePunct w:val="0"/>
        <w:autoSpaceDE/>
        <w:autoSpaceDN/>
        <w:bidi w:val="0"/>
        <w:adjustRightInd/>
        <w:snapToGrid/>
        <w:ind w:firstLine="480" w:firstLineChars="200"/>
        <w:textAlignment w:val="auto"/>
        <w:rPr>
          <w:rFonts w:hint="eastAsia" w:cs="宋体"/>
          <w:lang w:val="en-US" w:eastAsia="zh-CN"/>
        </w:rPr>
      </w:pPr>
      <w:r>
        <w:rPr>
          <w:rFonts w:hint="eastAsia" w:cs="宋体"/>
          <w:lang w:val="en-US" w:eastAsia="zh-CN"/>
        </w:rPr>
        <w:t>比赛按规定时间开始，迟到15分钟做弃权处理，双方共同时间60分钟后开始读秒。</w:t>
      </w:r>
    </w:p>
    <w:p>
      <w:pPr>
        <w:pStyle w:val="4"/>
        <w:bidi w:val="0"/>
        <w:ind w:left="0" w:leftChars="0" w:firstLine="0" w:firstLineChars="0"/>
        <w:rPr>
          <w:rFonts w:hint="eastAsia" w:ascii="宋体" w:hAnsi="宋体" w:eastAsia="宋体" w:cs="宋体"/>
          <w:szCs w:val="21"/>
        </w:rPr>
      </w:pPr>
      <w:r>
        <w:rPr>
          <w:rFonts w:hint="eastAsia" w:cs="宋体"/>
          <w:b/>
          <w:kern w:val="2"/>
          <w:sz w:val="30"/>
          <w:szCs w:val="24"/>
          <w:lang w:val="en-US" w:eastAsia="zh-CN" w:bidi="ar-SA"/>
        </w:rPr>
        <w:t>九</w:t>
      </w:r>
      <w:r>
        <w:rPr>
          <w:rFonts w:hint="eastAsia" w:ascii="Times New Roman" w:hAnsi="Times New Roman" w:eastAsia="宋体" w:cs="宋体"/>
          <w:b/>
          <w:kern w:val="2"/>
          <w:sz w:val="30"/>
          <w:szCs w:val="24"/>
          <w:lang w:val="en-US" w:eastAsia="zh-CN" w:bidi="ar-SA"/>
        </w:rPr>
        <w:t>、</w:t>
      </w:r>
      <w:r>
        <w:rPr>
          <w:rFonts w:hint="eastAsia" w:ascii="宋体" w:hAnsi="宋体" w:eastAsia="宋体" w:cs="宋体"/>
          <w:b w:val="0"/>
          <w:bCs w:val="0"/>
          <w:szCs w:val="21"/>
        </w:rPr>
        <w:t>本规程的解释权属贵州大学体育运动委员会。</w:t>
      </w:r>
      <w:r>
        <w:rPr>
          <w:rFonts w:hint="eastAsia" w:ascii="宋体" w:hAnsi="宋体" w:eastAsia="宋体" w:cs="宋体"/>
          <w:b/>
          <w:bCs/>
          <w:szCs w:val="21"/>
        </w:rPr>
        <w:br w:type="textWrapping"/>
      </w:r>
      <w:r>
        <w:rPr>
          <w:rFonts w:hint="eastAsia" w:ascii="Times New Roman" w:hAnsi="Times New Roman" w:eastAsia="宋体" w:cs="宋体"/>
          <w:b/>
          <w:kern w:val="2"/>
          <w:sz w:val="30"/>
          <w:szCs w:val="24"/>
          <w:lang w:val="en-US" w:eastAsia="zh-CN" w:bidi="ar-SA"/>
        </w:rPr>
        <w:t>十、</w:t>
      </w:r>
      <w:r>
        <w:rPr>
          <w:rFonts w:hint="eastAsia" w:ascii="宋体" w:hAnsi="宋体" w:eastAsia="宋体" w:cs="宋体"/>
          <w:b w:val="0"/>
          <w:bCs w:val="0"/>
          <w:szCs w:val="21"/>
        </w:rPr>
        <w:t>本规程未尽事宜另行通知。</w:t>
      </w:r>
    </w:p>
    <w:p>
      <w:pPr>
        <w:rPr>
          <w:rFonts w:hint="eastAsia"/>
          <w:lang w:val="en-US" w:eastAsia="zh-CN"/>
        </w:rPr>
      </w:pPr>
    </w:p>
    <w:p>
      <w:pPr>
        <w:pStyle w:val="4"/>
        <w:bidi w:val="0"/>
        <w:rPr>
          <w:rFonts w:hint="default" w:cs="宋体"/>
          <w:lang w:val="en-US" w:eastAsia="zh-CN"/>
        </w:rPr>
      </w:pPr>
    </w:p>
    <w:p>
      <w:pPr>
        <w:rPr>
          <w:rFonts w:hint="default" w:cs="宋体"/>
          <w:lang w:val="en-US" w:eastAsia="zh-CN"/>
        </w:rPr>
      </w:pPr>
    </w:p>
    <w:p>
      <w:pPr>
        <w:rPr>
          <w:rFonts w:hint="default" w:cs="宋体"/>
          <w:lang w:val="en-US" w:eastAsia="zh-CN"/>
        </w:rPr>
      </w:pPr>
    </w:p>
    <w:p>
      <w:pPr>
        <w:rPr>
          <w:rFonts w:hint="default" w:cs="宋体"/>
          <w:lang w:val="en-US" w:eastAsia="zh-CN"/>
        </w:rPr>
      </w:pPr>
    </w:p>
    <w:p>
      <w:pPr>
        <w:rPr>
          <w:rFonts w:hint="default" w:cs="宋体"/>
          <w:lang w:val="en-US" w:eastAsia="zh-CN"/>
        </w:rPr>
      </w:pPr>
    </w:p>
    <w:p>
      <w:pPr>
        <w:rPr>
          <w:rFonts w:hint="default" w:cs="宋体"/>
          <w:lang w:val="en-US" w:eastAsia="zh-CN"/>
        </w:rPr>
      </w:pPr>
    </w:p>
    <w:p>
      <w:pPr>
        <w:rPr>
          <w:rFonts w:hint="default" w:cs="宋体"/>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outlineLvl w:val="0"/>
        <w:rPr>
          <w:rFonts w:hint="eastAsia" w:ascii="Times New Roman" w:hAnsi="Times New Roman" w:eastAsia="宋体" w:cs="宋体"/>
          <w:b w:val="0"/>
          <w:color w:val="000000"/>
          <w:sz w:val="28"/>
          <w:szCs w:val="21"/>
        </w:rPr>
      </w:pPr>
      <w:bookmarkStart w:id="2" w:name="_GoBack"/>
      <w:r>
        <w:rPr>
          <w:rFonts w:hint="eastAsia" w:ascii="Times New Roman" w:hAnsi="Times New Roman" w:eastAsia="宋体" w:cs="宋体"/>
          <w:b w:val="0"/>
          <w:color w:val="000000"/>
          <w:sz w:val="28"/>
          <w:szCs w:val="21"/>
        </w:rPr>
        <w:t>贵州大学体育运动委员会</w:t>
      </w:r>
    </w:p>
    <w:p>
      <w:pPr>
        <w:pStyle w:val="4"/>
        <w:bidi w:val="0"/>
        <w:jc w:val="right"/>
        <w:rPr>
          <w:rFonts w:hint="default" w:cs="宋体"/>
          <w:lang w:val="en-US" w:eastAsia="zh-CN"/>
        </w:rPr>
      </w:pPr>
      <w:r>
        <w:rPr>
          <w:rFonts w:hint="eastAsia" w:ascii="Times New Roman" w:hAnsi="Times New Roman" w:cs="宋体"/>
          <w:b w:val="0"/>
          <w:color w:val="000000"/>
          <w:sz w:val="28"/>
          <w:szCs w:val="21"/>
          <w:lang w:val="en-US" w:eastAsia="zh-CN"/>
        </w:rPr>
        <w:t xml:space="preserve">                                   </w:t>
      </w:r>
      <w:r>
        <w:rPr>
          <w:rFonts w:hint="eastAsia" w:ascii="Times New Roman" w:hAnsi="Times New Roman" w:eastAsia="宋体" w:cs="宋体"/>
          <w:b w:val="0"/>
          <w:color w:val="000000"/>
          <w:sz w:val="28"/>
          <w:szCs w:val="21"/>
        </w:rPr>
        <w:t>2019年</w:t>
      </w:r>
      <w:r>
        <w:rPr>
          <w:rFonts w:hint="eastAsia" w:ascii="Times New Roman" w:hAnsi="Times New Roman" w:eastAsia="宋体" w:cs="宋体"/>
          <w:b w:val="0"/>
          <w:color w:val="000000"/>
          <w:sz w:val="28"/>
          <w:szCs w:val="21"/>
          <w:lang w:val="en-US" w:eastAsia="zh-CN"/>
        </w:rPr>
        <w:t>10</w:t>
      </w:r>
      <w:r>
        <w:rPr>
          <w:rFonts w:hint="eastAsia" w:ascii="Times New Roman" w:hAnsi="Times New Roman" w:eastAsia="宋体" w:cs="宋体"/>
          <w:b w:val="0"/>
          <w:color w:val="000000"/>
          <w:sz w:val="28"/>
          <w:szCs w:val="21"/>
        </w:rPr>
        <w:t>月</w:t>
      </w:r>
      <w:r>
        <w:rPr>
          <w:rFonts w:hint="eastAsia" w:ascii="Times New Roman" w:hAnsi="Times New Roman" w:eastAsia="宋体" w:cs="宋体"/>
          <w:b w:val="0"/>
          <w:color w:val="000000"/>
          <w:sz w:val="28"/>
          <w:szCs w:val="21"/>
          <w:lang w:val="en-US" w:eastAsia="zh-CN"/>
        </w:rPr>
        <w:t>10</w:t>
      </w:r>
      <w:r>
        <w:rPr>
          <w:rFonts w:hint="eastAsia" w:ascii="Times New Roman" w:hAnsi="Times New Roman" w:eastAsia="宋体" w:cs="宋体"/>
          <w:b w:val="0"/>
          <w:color w:val="000000"/>
          <w:sz w:val="28"/>
          <w:szCs w:val="21"/>
        </w:rPr>
        <w:t>日</w:t>
      </w:r>
    </w:p>
    <w:bookmarkEnd w:id="2"/>
    <w:p>
      <w:pPr>
        <w:spacing w:line="360" w:lineRule="auto"/>
        <w:ind w:firstLine="643" w:firstLineChars="200"/>
        <w:jc w:val="center"/>
        <w:rPr>
          <w:rFonts w:cs="宋体"/>
          <w:b/>
          <w:bCs/>
          <w:sz w:val="32"/>
          <w:szCs w:val="32"/>
        </w:rPr>
      </w:pPr>
    </w:p>
    <w:p>
      <w:pPr>
        <w:spacing w:line="360" w:lineRule="auto"/>
        <w:rPr>
          <w:rFonts w:cs="宋体"/>
          <w:b/>
          <w:bCs/>
          <w:sz w:val="32"/>
          <w:szCs w:val="32"/>
        </w:rPr>
      </w:pPr>
    </w:p>
    <w:p>
      <w:pPr>
        <w:spacing w:line="360" w:lineRule="auto"/>
        <w:jc w:val="left"/>
        <w:rPr>
          <w:rFonts w:hint="default" w:eastAsia="宋体" w:cs="宋体"/>
          <w:b/>
          <w:bCs/>
          <w:sz w:val="32"/>
          <w:szCs w:val="32"/>
          <w:lang w:val="en-US" w:eastAsia="zh-CN"/>
        </w:rPr>
      </w:pPr>
      <w:r>
        <w:rPr>
          <w:rFonts w:hint="eastAsia" w:cs="宋体"/>
          <w:b/>
          <w:bCs/>
          <w:sz w:val="32"/>
          <w:szCs w:val="32"/>
          <w:lang w:val="en-US" w:eastAsia="zh-CN"/>
        </w:rPr>
        <w:t>附件1：报名表</w:t>
      </w:r>
    </w:p>
    <w:p>
      <w:pPr>
        <w:spacing w:line="360" w:lineRule="auto"/>
        <w:jc w:val="center"/>
        <w:rPr>
          <w:rFonts w:cs="宋体"/>
          <w:b/>
          <w:bCs/>
          <w:sz w:val="32"/>
          <w:szCs w:val="32"/>
        </w:rPr>
      </w:pPr>
      <w:r>
        <w:rPr>
          <w:rFonts w:hint="eastAsia" w:cs="宋体"/>
          <w:b/>
          <w:bCs/>
          <w:sz w:val="32"/>
          <w:szCs w:val="32"/>
        </w:rPr>
        <w:t>贵州大学第十五届“体育节”</w:t>
      </w:r>
      <w:r>
        <w:rPr>
          <w:rFonts w:cs="宋体"/>
          <w:b/>
          <w:bCs/>
          <w:sz w:val="32"/>
          <w:szCs w:val="32"/>
        </w:rPr>
        <w:t>围棋</w:t>
      </w:r>
      <w:r>
        <w:rPr>
          <w:rFonts w:hint="eastAsia" w:cs="宋体"/>
          <w:b/>
          <w:bCs/>
          <w:sz w:val="32"/>
          <w:szCs w:val="32"/>
        </w:rPr>
        <w:t>比赛报名表</w:t>
      </w:r>
    </w:p>
    <w:p>
      <w:pPr>
        <w:rPr>
          <w:sz w:val="28"/>
          <w:szCs w:val="28"/>
        </w:rPr>
      </w:pPr>
    </w:p>
    <w:p>
      <w:pPr>
        <w:rPr>
          <w:rFonts w:asciiTheme="minorEastAsia" w:hAnsiTheme="minorEastAsia" w:eastAsiaTheme="minorEastAsia"/>
          <w:sz w:val="24"/>
        </w:rPr>
      </w:pPr>
      <w:r>
        <w:rPr>
          <w:rFonts w:hint="eastAsia" w:asciiTheme="minorEastAsia" w:hAnsiTheme="minorEastAsia" w:eastAsiaTheme="minorEastAsia"/>
          <w:sz w:val="24"/>
        </w:rPr>
        <w:t xml:space="preserve">学院：（盖章）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学院领队：</w:t>
      </w:r>
    </w:p>
    <w:p>
      <w:pPr>
        <w:ind w:firstLine="1680" w:firstLineChars="700"/>
        <w:rPr>
          <w:rFonts w:cs="黑体" w:asciiTheme="minorEastAsia" w:hAnsiTheme="minorEastAsia" w:eastAsiaTheme="minorEastAsia"/>
          <w:b/>
          <w:bCs/>
          <w:sz w:val="24"/>
        </w:rPr>
      </w:pP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联系电话：</w:t>
      </w:r>
    </w:p>
    <w:tbl>
      <w:tblPr>
        <w:tblStyle w:val="8"/>
        <w:tblW w:w="8915" w:type="dxa"/>
        <w:tblInd w:w="-3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911"/>
        <w:gridCol w:w="1522"/>
        <w:gridCol w:w="1175"/>
        <w:gridCol w:w="1618"/>
        <w:gridCol w:w="1610"/>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69" w:type="dxa"/>
            <w:vMerge w:val="restart"/>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sz w:val="24"/>
              </w:rPr>
            </w:pPr>
            <w:r>
              <w:rPr>
                <w:rFonts w:hint="eastAsia" w:asciiTheme="minorEastAsia" w:hAnsiTheme="minorEastAsia" w:eastAsiaTheme="minorEastAsia"/>
                <w:sz w:val="24"/>
              </w:rPr>
              <w:t>队员名单</w:t>
            </w:r>
          </w:p>
        </w:tc>
        <w:tc>
          <w:tcPr>
            <w:tcW w:w="9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序 号</w:t>
            </w:r>
          </w:p>
        </w:tc>
        <w:tc>
          <w:tcPr>
            <w:tcW w:w="152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姓  名</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性  别</w:t>
            </w:r>
          </w:p>
        </w:tc>
        <w:tc>
          <w:tcPr>
            <w:tcW w:w="161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学院</w:t>
            </w:r>
          </w:p>
        </w:tc>
        <w:tc>
          <w:tcPr>
            <w:tcW w:w="161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专业班级</w:t>
            </w:r>
          </w:p>
        </w:tc>
        <w:tc>
          <w:tcPr>
            <w:tcW w:w="161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69" w:type="dxa"/>
            <w:vMerge w:val="continue"/>
            <w:tcBorders>
              <w:left w:val="single" w:color="auto" w:sz="4" w:space="0"/>
              <w:right w:val="single" w:color="auto" w:sz="4" w:space="0"/>
            </w:tcBorders>
            <w:vAlign w:val="center"/>
          </w:tcPr>
          <w:p>
            <w:pPr>
              <w:widowControl/>
              <w:jc w:val="left"/>
              <w:rPr>
                <w:rFonts w:ascii="Times New Roman" w:hAnsi="Times New Roman" w:eastAsia="仿宋"/>
                <w:sz w:val="32"/>
                <w:szCs w:val="32"/>
              </w:rPr>
            </w:pPr>
          </w:p>
        </w:tc>
        <w:tc>
          <w:tcPr>
            <w:tcW w:w="91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32"/>
                <w:szCs w:val="32"/>
              </w:rPr>
            </w:pPr>
            <w:r>
              <w:rPr>
                <w:rFonts w:hint="eastAsia" w:ascii="Times New Roman" w:hAnsi="Times New Roman" w:eastAsia="仿宋"/>
                <w:sz w:val="32"/>
                <w:szCs w:val="32"/>
              </w:rPr>
              <w:t>1</w:t>
            </w:r>
          </w:p>
        </w:tc>
        <w:tc>
          <w:tcPr>
            <w:tcW w:w="152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175"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69" w:type="dxa"/>
            <w:vMerge w:val="continue"/>
            <w:tcBorders>
              <w:left w:val="single" w:color="auto" w:sz="4" w:space="0"/>
              <w:right w:val="single" w:color="auto" w:sz="4" w:space="0"/>
            </w:tcBorders>
            <w:vAlign w:val="center"/>
          </w:tcPr>
          <w:p>
            <w:pPr>
              <w:widowControl/>
              <w:jc w:val="left"/>
              <w:rPr>
                <w:rFonts w:ascii="Times New Roman" w:hAnsi="Times New Roman" w:eastAsia="仿宋"/>
                <w:sz w:val="32"/>
                <w:szCs w:val="32"/>
              </w:rPr>
            </w:pPr>
          </w:p>
        </w:tc>
        <w:tc>
          <w:tcPr>
            <w:tcW w:w="91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32"/>
                <w:szCs w:val="32"/>
              </w:rPr>
            </w:pPr>
            <w:r>
              <w:rPr>
                <w:rFonts w:hint="eastAsia" w:ascii="Times New Roman" w:hAnsi="Times New Roman" w:eastAsia="仿宋"/>
                <w:sz w:val="32"/>
                <w:szCs w:val="32"/>
              </w:rPr>
              <w:t>2</w:t>
            </w:r>
          </w:p>
        </w:tc>
        <w:tc>
          <w:tcPr>
            <w:tcW w:w="152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175"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69" w:type="dxa"/>
            <w:vMerge w:val="continue"/>
            <w:tcBorders>
              <w:left w:val="single" w:color="auto" w:sz="4" w:space="0"/>
              <w:right w:val="single" w:color="auto" w:sz="4" w:space="0"/>
            </w:tcBorders>
            <w:vAlign w:val="center"/>
          </w:tcPr>
          <w:p>
            <w:pPr>
              <w:widowControl/>
              <w:jc w:val="left"/>
              <w:rPr>
                <w:rFonts w:ascii="Times New Roman" w:hAnsi="Times New Roman" w:eastAsia="仿宋"/>
                <w:sz w:val="32"/>
                <w:szCs w:val="32"/>
              </w:rPr>
            </w:pPr>
          </w:p>
        </w:tc>
        <w:tc>
          <w:tcPr>
            <w:tcW w:w="91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32"/>
                <w:szCs w:val="32"/>
              </w:rPr>
            </w:pPr>
            <w:r>
              <w:rPr>
                <w:rFonts w:hint="eastAsia" w:ascii="Times New Roman" w:hAnsi="Times New Roman" w:eastAsia="仿宋"/>
                <w:sz w:val="32"/>
                <w:szCs w:val="32"/>
              </w:rPr>
              <w:t>3</w:t>
            </w:r>
          </w:p>
        </w:tc>
        <w:tc>
          <w:tcPr>
            <w:tcW w:w="152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175"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69" w:type="dxa"/>
            <w:vMerge w:val="continue"/>
            <w:tcBorders>
              <w:left w:val="single" w:color="auto" w:sz="4" w:space="0"/>
              <w:right w:val="single" w:color="auto" w:sz="4" w:space="0"/>
            </w:tcBorders>
            <w:vAlign w:val="center"/>
          </w:tcPr>
          <w:p>
            <w:pPr>
              <w:widowControl/>
              <w:jc w:val="left"/>
              <w:rPr>
                <w:rFonts w:ascii="Times New Roman" w:hAnsi="Times New Roman" w:eastAsia="仿宋"/>
                <w:sz w:val="32"/>
                <w:szCs w:val="32"/>
              </w:rPr>
            </w:pPr>
          </w:p>
        </w:tc>
        <w:tc>
          <w:tcPr>
            <w:tcW w:w="91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32"/>
                <w:szCs w:val="32"/>
              </w:rPr>
            </w:pPr>
            <w:r>
              <w:rPr>
                <w:rFonts w:hint="eastAsia" w:ascii="Times New Roman" w:hAnsi="Times New Roman" w:eastAsia="仿宋"/>
                <w:sz w:val="32"/>
                <w:szCs w:val="32"/>
              </w:rPr>
              <w:t>4</w:t>
            </w:r>
          </w:p>
        </w:tc>
        <w:tc>
          <w:tcPr>
            <w:tcW w:w="152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175"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69" w:type="dxa"/>
            <w:vMerge w:val="continue"/>
            <w:tcBorders>
              <w:left w:val="single" w:color="auto" w:sz="4" w:space="0"/>
              <w:right w:val="single" w:color="auto" w:sz="4" w:space="0"/>
            </w:tcBorders>
            <w:vAlign w:val="center"/>
          </w:tcPr>
          <w:p>
            <w:pPr>
              <w:widowControl/>
              <w:jc w:val="left"/>
              <w:rPr>
                <w:rFonts w:ascii="Times New Roman" w:hAnsi="Times New Roman" w:eastAsia="仿宋"/>
                <w:sz w:val="32"/>
                <w:szCs w:val="32"/>
              </w:rPr>
            </w:pPr>
          </w:p>
        </w:tc>
        <w:tc>
          <w:tcPr>
            <w:tcW w:w="91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32"/>
                <w:szCs w:val="32"/>
              </w:rPr>
            </w:pPr>
            <w:r>
              <w:rPr>
                <w:rFonts w:hint="eastAsia" w:ascii="Times New Roman" w:hAnsi="Times New Roman" w:eastAsia="仿宋"/>
                <w:sz w:val="32"/>
                <w:szCs w:val="32"/>
              </w:rPr>
              <w:t>5</w:t>
            </w:r>
          </w:p>
        </w:tc>
        <w:tc>
          <w:tcPr>
            <w:tcW w:w="152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175"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69" w:type="dxa"/>
            <w:vMerge w:val="continue"/>
            <w:tcBorders>
              <w:left w:val="single" w:color="auto" w:sz="4" w:space="0"/>
              <w:right w:val="single" w:color="auto" w:sz="4" w:space="0"/>
            </w:tcBorders>
            <w:vAlign w:val="center"/>
          </w:tcPr>
          <w:p>
            <w:pPr>
              <w:widowControl/>
              <w:jc w:val="left"/>
              <w:rPr>
                <w:rFonts w:ascii="Times New Roman" w:hAnsi="Times New Roman" w:eastAsia="仿宋"/>
                <w:sz w:val="32"/>
                <w:szCs w:val="32"/>
              </w:rPr>
            </w:pPr>
          </w:p>
        </w:tc>
        <w:tc>
          <w:tcPr>
            <w:tcW w:w="91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32"/>
                <w:szCs w:val="32"/>
              </w:rPr>
            </w:pPr>
            <w:r>
              <w:rPr>
                <w:rFonts w:hint="eastAsia" w:ascii="Times New Roman" w:hAnsi="Times New Roman" w:eastAsia="仿宋"/>
                <w:sz w:val="32"/>
                <w:szCs w:val="32"/>
              </w:rPr>
              <w:t>6</w:t>
            </w:r>
          </w:p>
        </w:tc>
        <w:tc>
          <w:tcPr>
            <w:tcW w:w="152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175"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469"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eastAsia="仿宋"/>
                <w:sz w:val="32"/>
                <w:szCs w:val="32"/>
              </w:rPr>
            </w:pPr>
          </w:p>
        </w:tc>
        <w:tc>
          <w:tcPr>
            <w:tcW w:w="91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
                <w:sz w:val="32"/>
                <w:szCs w:val="32"/>
              </w:rPr>
            </w:pPr>
            <w:r>
              <w:rPr>
                <w:rFonts w:hint="eastAsia" w:ascii="Times New Roman" w:hAnsi="Times New Roman" w:eastAsia="仿宋"/>
                <w:sz w:val="32"/>
                <w:szCs w:val="32"/>
              </w:rPr>
              <w:t>7</w:t>
            </w:r>
          </w:p>
        </w:tc>
        <w:tc>
          <w:tcPr>
            <w:tcW w:w="152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175"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c>
          <w:tcPr>
            <w:tcW w:w="16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
                <w:sz w:val="32"/>
                <w:szCs w:val="32"/>
              </w:rPr>
            </w:pPr>
          </w:p>
        </w:tc>
      </w:tr>
    </w:tbl>
    <w:p>
      <w:pPr>
        <w:spacing w:line="360" w:lineRule="auto"/>
        <w:rPr>
          <w:rFonts w:asciiTheme="minorEastAsia" w:hAnsiTheme="minorEastAsia" w:eastAsiaTheme="minorEastAsia"/>
          <w:sz w:val="24"/>
        </w:rPr>
      </w:pPr>
      <w:r>
        <w:rPr>
          <w:rFonts w:hint="eastAsia" w:asciiTheme="minorEastAsia" w:hAnsiTheme="minorEastAsia" w:eastAsiaTheme="minorEastAsia"/>
          <w:sz w:val="24"/>
        </w:rPr>
        <w:t>(</w:t>
      </w:r>
      <w:r>
        <w:rPr>
          <w:rFonts w:asciiTheme="minorEastAsia" w:hAnsiTheme="minorEastAsia" w:eastAsiaTheme="minorEastAsia"/>
          <w:sz w:val="24"/>
        </w:rPr>
        <w:t>注报名截止日期: 201</w:t>
      </w:r>
      <w:r>
        <w:rPr>
          <w:rFonts w:hint="eastAsia" w:asciiTheme="minorEastAsia" w:hAnsiTheme="minorEastAsia" w:eastAsiaTheme="minorEastAsia"/>
          <w:sz w:val="24"/>
        </w:rPr>
        <w:t>9</w:t>
      </w:r>
      <w:r>
        <w:rPr>
          <w:rFonts w:asciiTheme="minorEastAsia" w:hAnsiTheme="minorEastAsia" w:eastAsiaTheme="minorEastAsia"/>
          <w:sz w:val="24"/>
        </w:rPr>
        <w:t>年</w:t>
      </w:r>
      <w:r>
        <w:rPr>
          <w:rFonts w:hint="eastAsia" w:asciiTheme="minorEastAsia" w:hAnsiTheme="minorEastAsia" w:eastAsiaTheme="minorEastAsia"/>
          <w:sz w:val="24"/>
        </w:rPr>
        <w:t>11</w:t>
      </w:r>
      <w:r>
        <w:rPr>
          <w:rFonts w:asciiTheme="minorEastAsia" w:hAnsiTheme="minorEastAsia" w:eastAsiaTheme="minorEastAsia"/>
          <w:sz w:val="24"/>
        </w:rPr>
        <w:t>月</w:t>
      </w:r>
      <w:r>
        <w:rPr>
          <w:rFonts w:hint="eastAsia" w:asciiTheme="minorEastAsia" w:hAnsiTheme="minorEastAsia" w:eastAsiaTheme="minorEastAsia"/>
          <w:sz w:val="24"/>
        </w:rPr>
        <w:t>5</w:t>
      </w:r>
      <w:r>
        <w:rPr>
          <w:rFonts w:asciiTheme="minorEastAsia" w:hAnsiTheme="minorEastAsia" w:eastAsiaTheme="minorEastAsia"/>
          <w:sz w:val="24"/>
        </w:rPr>
        <w:t xml:space="preserve">日前) </w:t>
      </w:r>
    </w:p>
    <w:p>
      <w:pPr>
        <w:spacing w:line="360" w:lineRule="auto"/>
        <w:rPr>
          <w:rFonts w:asciiTheme="minorEastAsia" w:hAnsiTheme="minorEastAsia" w:eastAsiaTheme="minorEastAsia"/>
          <w:sz w:val="24"/>
        </w:rPr>
      </w:pPr>
      <w:r>
        <w:rPr>
          <w:rFonts w:asciiTheme="minorEastAsia" w:hAnsiTheme="minorEastAsia" w:eastAsiaTheme="minorEastAsia"/>
          <w:sz w:val="24"/>
        </w:rPr>
        <w:t>联系电话：</w:t>
      </w:r>
      <w:r>
        <w:rPr>
          <w:rFonts w:hint="eastAsia" w:asciiTheme="minorEastAsia" w:hAnsiTheme="minorEastAsia" w:eastAsiaTheme="minorEastAsia"/>
          <w:sz w:val="24"/>
        </w:rPr>
        <w:t xml:space="preserve">15967516238 </w:t>
      </w:r>
      <w:r>
        <w:rPr>
          <w:rFonts w:asciiTheme="minorEastAsia" w:hAnsiTheme="minorEastAsia" w:eastAsiaTheme="minorEastAsia"/>
          <w:sz w:val="24"/>
        </w:rPr>
        <w:t>邮箱:</w:t>
      </w:r>
      <w:r>
        <w:rPr>
          <w:rFonts w:hint="eastAsia" w:asciiTheme="minorEastAsia" w:hAnsiTheme="minorEastAsia" w:eastAsiaTheme="minorEastAsia"/>
          <w:sz w:val="24"/>
        </w:rPr>
        <w:t xml:space="preserve"> 1319004791@qq.com</w:t>
      </w:r>
      <w:r>
        <w:rPr>
          <w:rFonts w:asciiTheme="minorEastAsia" w:hAnsiTheme="minorEastAsia" w:eastAsiaTheme="minorEastAsia"/>
          <w:sz w:val="24"/>
        </w:rPr>
        <w:t xml:space="preserve"> </w:t>
      </w:r>
    </w:p>
    <w:p>
      <w:pPr>
        <w:spacing w:line="360" w:lineRule="auto"/>
      </w:pPr>
      <w:r>
        <w:t xml:space="preserve"> </w:t>
      </w:r>
    </w:p>
    <w:p>
      <w:pPr>
        <w:spacing w:line="360" w:lineRule="auto"/>
        <w:jc w:val="right"/>
        <w:rPr>
          <w:rFonts w:asciiTheme="minorEastAsia" w:hAnsiTheme="minorEastAsia" w:eastAsiaTheme="minorEastAsia"/>
          <w:sz w:val="24"/>
        </w:rPr>
      </w:pPr>
      <w:r>
        <w:rPr>
          <w:rFonts w:asciiTheme="minorEastAsia" w:hAnsiTheme="minorEastAsia" w:eastAsiaTheme="minorEastAsia"/>
          <w:sz w:val="24"/>
        </w:rPr>
        <w:t xml:space="preserve">   年    月     日</w:t>
      </w:r>
    </w:p>
    <w:p>
      <w:pPr>
        <w:spacing w:line="360" w:lineRule="auto"/>
      </w:pPr>
      <w: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98C11"/>
    <w:multiLevelType w:val="singleLevel"/>
    <w:tmpl w:val="10E98C11"/>
    <w:lvl w:ilvl="0" w:tentative="0">
      <w:start w:val="1"/>
      <w:numFmt w:val="chineseCounting"/>
      <w:suff w:val="nothing"/>
      <w:lvlText w:val="%1、"/>
      <w:lvlJc w:val="left"/>
      <w:rPr>
        <w:rFonts w:hint="eastAsia"/>
      </w:rPr>
    </w:lvl>
  </w:abstractNum>
  <w:abstractNum w:abstractNumId="1">
    <w:nsid w:val="4EDC5496"/>
    <w:multiLevelType w:val="singleLevel"/>
    <w:tmpl w:val="4EDC5496"/>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70F"/>
    <w:rsid w:val="000D6796"/>
    <w:rsid w:val="000E17F7"/>
    <w:rsid w:val="001372BE"/>
    <w:rsid w:val="00280B71"/>
    <w:rsid w:val="002D370F"/>
    <w:rsid w:val="002D6A62"/>
    <w:rsid w:val="003207C8"/>
    <w:rsid w:val="00322550"/>
    <w:rsid w:val="00345990"/>
    <w:rsid w:val="00762C34"/>
    <w:rsid w:val="00785CAB"/>
    <w:rsid w:val="00793CEB"/>
    <w:rsid w:val="007A1508"/>
    <w:rsid w:val="008A70EA"/>
    <w:rsid w:val="00985F98"/>
    <w:rsid w:val="009C4658"/>
    <w:rsid w:val="00B85440"/>
    <w:rsid w:val="00C20CDC"/>
    <w:rsid w:val="00C56D2B"/>
    <w:rsid w:val="00C66383"/>
    <w:rsid w:val="00C83F8A"/>
    <w:rsid w:val="00D37769"/>
    <w:rsid w:val="00EC6E49"/>
    <w:rsid w:val="22EE4FF4"/>
    <w:rsid w:val="61BE6FD0"/>
    <w:rsid w:val="791B0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480" w:lineRule="auto"/>
      <w:jc w:val="center"/>
      <w:outlineLvl w:val="0"/>
    </w:pPr>
    <w:rPr>
      <w:rFonts w:ascii="Times New Roman" w:hAnsi="Times New Roman" w:eastAsia="宋体"/>
      <w:b/>
      <w:kern w:val="44"/>
      <w:sz w:val="32"/>
    </w:rPr>
  </w:style>
  <w:style w:type="paragraph" w:styleId="3">
    <w:name w:val="heading 2"/>
    <w:basedOn w:val="1"/>
    <w:next w:val="1"/>
    <w:unhideWhenUsed/>
    <w:qFormat/>
    <w:uiPriority w:val="0"/>
    <w:pPr>
      <w:keepNext/>
      <w:keepLines/>
      <w:spacing w:beforeLines="0" w:beforeAutospacing="0" w:afterLines="0" w:afterAutospacing="0" w:line="360" w:lineRule="auto"/>
      <w:jc w:val="left"/>
      <w:outlineLvl w:val="1"/>
    </w:pPr>
    <w:rPr>
      <w:rFonts w:ascii="Times New Roman" w:hAnsi="Times New Roman" w:eastAsia="宋体"/>
      <w:b/>
      <w:sz w:val="30"/>
    </w:rPr>
  </w:style>
  <w:style w:type="paragraph" w:styleId="4">
    <w:name w:val="heading 3"/>
    <w:basedOn w:val="1"/>
    <w:next w:val="1"/>
    <w:unhideWhenUsed/>
    <w:qFormat/>
    <w:uiPriority w:val="0"/>
    <w:pPr>
      <w:keepNext/>
      <w:keepLines/>
      <w:spacing w:beforeLines="0" w:beforeAutospacing="0" w:afterLines="0" w:afterAutospacing="0" w:line="560" w:lineRule="exact"/>
      <w:ind w:firstLine="643" w:firstLineChars="200"/>
      <w:outlineLvl w:val="2"/>
    </w:pPr>
    <w:rPr>
      <w:rFonts w:ascii="Times New Roman" w:hAnsi="Times New Roman" w:eastAsia="宋体"/>
      <w:sz w:val="24"/>
    </w:rPr>
  </w:style>
  <w:style w:type="character" w:default="1" w:styleId="10">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pPr>
      <w:spacing w:before="120" w:after="120"/>
      <w:jc w:val="left"/>
    </w:pPr>
    <w:rPr>
      <w:rFonts w:ascii="Times New Roman" w:hAnsi="Times New Roman"/>
      <w:b/>
      <w:bCs/>
      <w:caps/>
      <w:sz w:val="20"/>
      <w:szCs w:val="20"/>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FollowedHyperlink"/>
    <w:basedOn w:val="10"/>
    <w:qFormat/>
    <w:uiPriority w:val="99"/>
    <w:rPr>
      <w:color w:val="800080"/>
      <w:u w:val="single"/>
    </w:rPr>
  </w:style>
  <w:style w:type="character" w:styleId="12">
    <w:name w:val="Hyperlink"/>
    <w:basedOn w:val="10"/>
    <w:qFormat/>
    <w:uiPriority w:val="99"/>
    <w:rPr>
      <w:color w:val="0000FF"/>
      <w:u w:val="single"/>
    </w:rPr>
  </w:style>
  <w:style w:type="paragraph" w:styleId="13">
    <w:name w:val="List Paragraph"/>
    <w:basedOn w:val="1"/>
    <w:uiPriority w:val="99"/>
    <w:pPr>
      <w:ind w:firstLine="420" w:firstLineChars="200"/>
    </w:pPr>
  </w:style>
  <w:style w:type="character" w:customStyle="1" w:styleId="14">
    <w:name w:val="页眉 字符"/>
    <w:basedOn w:val="10"/>
    <w:link w:val="6"/>
    <w:qFormat/>
    <w:uiPriority w:val="99"/>
    <w:rPr>
      <w:rFonts w:cs="Times New Roman"/>
      <w:kern w:val="2"/>
      <w:sz w:val="18"/>
      <w:szCs w:val="18"/>
    </w:rPr>
  </w:style>
  <w:style w:type="character" w:customStyle="1" w:styleId="15">
    <w:name w:val="页脚 字符"/>
    <w:basedOn w:val="10"/>
    <w:link w:val="5"/>
    <w:uiPriority w:val="99"/>
    <w:rPr>
      <w:rFonts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Win10NeT.COM</Company>
  <Pages>4</Pages>
  <Words>222</Words>
  <Characters>1271</Characters>
  <Lines>10</Lines>
  <Paragraphs>2</Paragraphs>
  <TotalTime>0</TotalTime>
  <ScaleCrop>false</ScaleCrop>
  <LinksUpToDate>false</LinksUpToDate>
  <CharactersWithSpaces>1491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2019-10-15T08:33:00Z</dcterms:created>
  <dc:creator>允</dc:creator>
  <cp:lastModifiedBy>Administrator</cp:lastModifiedBy>
  <cp:lastPrinted>2018-09-20T00:46:00Z</cp:lastPrinted>
  <dcterms:modified xsi:type="dcterms:W3CDTF">2019-10-19T08:40:54Z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