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ascii="宋体" w:hAnsi="宋体"/>
        </w:rPr>
        <w:t>贵州大学第</w:t>
      </w:r>
      <w:r>
        <w:rPr>
          <w:rFonts w:hint="eastAsia"/>
        </w:rPr>
        <w:t>十五</w:t>
      </w:r>
      <w:r>
        <w:rPr>
          <w:rFonts w:hint="eastAsia" w:ascii="宋体" w:hAnsi="宋体"/>
        </w:rPr>
        <w:t xml:space="preserve">届“体育节”乒乓球竞赛规程         </w:t>
      </w:r>
    </w:p>
    <w:p>
      <w:pPr>
        <w:pStyle w:val="3"/>
        <w:numPr>
          <w:ilvl w:val="0"/>
          <w:numId w:val="1"/>
        </w:numPr>
        <w:rPr>
          <w:rFonts w:hint="eastAsia"/>
        </w:rPr>
      </w:pPr>
      <w:r>
        <w:rPr>
          <w:rFonts w:hint="eastAsia" w:ascii="宋体" w:hAnsi="宋体"/>
        </w:rPr>
        <w:t>主办单位</w:t>
      </w:r>
    </w:p>
    <w:p>
      <w:pPr>
        <w:pStyle w:val="4"/>
        <w:bidi w:val="0"/>
        <w:rPr>
          <w:rFonts w:hint="eastAsia" w:cs="宋体"/>
          <w:lang w:val="en-US" w:eastAsia="zh-CN"/>
        </w:rPr>
      </w:pPr>
      <w:r>
        <w:rPr>
          <w:rFonts w:hint="eastAsia" w:cs="宋体"/>
          <w:lang w:val="en-US" w:eastAsia="zh-CN"/>
        </w:rPr>
        <w:t>贵州大学</w:t>
      </w:r>
    </w:p>
    <w:p>
      <w:pPr>
        <w:pStyle w:val="3"/>
        <w:numPr>
          <w:ilvl w:val="0"/>
          <w:numId w:val="1"/>
        </w:numPr>
      </w:pPr>
      <w:r>
        <w:rPr>
          <w:rFonts w:hint="eastAsia" w:ascii="宋体" w:hAnsi="宋体"/>
        </w:rPr>
        <w:t>承办单位</w:t>
      </w:r>
    </w:p>
    <w:p>
      <w:pPr>
        <w:pStyle w:val="4"/>
        <w:bidi w:val="0"/>
        <w:rPr>
          <w:rFonts w:hint="eastAsia" w:cs="宋体"/>
          <w:lang w:val="en-US" w:eastAsia="zh-CN"/>
        </w:rPr>
      </w:pPr>
      <w:r>
        <w:rPr>
          <w:rFonts w:hint="eastAsia" w:cs="宋体"/>
          <w:lang w:val="en-US" w:eastAsia="zh-CN"/>
        </w:rPr>
        <w:t>贵州大学体育学院</w:t>
      </w:r>
    </w:p>
    <w:p>
      <w:pPr>
        <w:pStyle w:val="3"/>
        <w:numPr>
          <w:ilvl w:val="0"/>
          <w:numId w:val="1"/>
        </w:numPr>
        <w:rPr>
          <w:rFonts w:ascii="宋体" w:hAnsi="宋体"/>
          <w:sz w:val="28"/>
          <w:szCs w:val="28"/>
        </w:rPr>
      </w:pPr>
      <w:r>
        <w:rPr>
          <w:rFonts w:hint="eastAsia" w:ascii="宋体" w:hAnsi="宋体"/>
        </w:rPr>
        <w:t>比赛时间</w:t>
      </w:r>
    </w:p>
    <w:p>
      <w:pPr>
        <w:pStyle w:val="4"/>
        <w:bidi w:val="0"/>
        <w:rPr>
          <w:rFonts w:hint="eastAsia" w:cs="宋体"/>
          <w:lang w:val="en-US" w:eastAsia="zh-CN"/>
        </w:rPr>
      </w:pPr>
      <w:r>
        <w:rPr>
          <w:rFonts w:hint="eastAsia" w:cs="宋体"/>
          <w:lang w:val="en-US" w:eastAsia="zh-CN"/>
        </w:rPr>
        <w:t>2019年11月13日-15日</w:t>
      </w:r>
    </w:p>
    <w:p>
      <w:pPr>
        <w:pStyle w:val="3"/>
        <w:numPr>
          <w:numId w:val="0"/>
        </w:numPr>
        <w:rPr>
          <w:rFonts w:hint="eastAsia"/>
        </w:rPr>
      </w:pPr>
      <w:r>
        <w:rPr>
          <w:rFonts w:hint="eastAsia" w:ascii="宋体" w:hAnsi="宋体"/>
          <w:lang w:val="en-US" w:eastAsia="zh-CN"/>
        </w:rPr>
        <w:t>四、</w:t>
      </w:r>
      <w:r>
        <w:rPr>
          <w:rFonts w:hint="eastAsia" w:ascii="宋体" w:hAnsi="宋体"/>
        </w:rPr>
        <w:t>比赛地点</w:t>
      </w:r>
    </w:p>
    <w:p>
      <w:pPr>
        <w:pStyle w:val="4"/>
        <w:bidi w:val="0"/>
        <w:rPr>
          <w:rFonts w:hint="eastAsia" w:cs="宋体"/>
          <w:lang w:val="en-US" w:eastAsia="zh-CN"/>
        </w:rPr>
      </w:pPr>
      <w:r>
        <w:rPr>
          <w:rFonts w:hint="eastAsia" w:cs="宋体"/>
          <w:lang w:val="en-US" w:eastAsia="zh-CN"/>
        </w:rPr>
        <w:t>西区体育馆乒乓球馆</w:t>
      </w:r>
    </w:p>
    <w:p>
      <w:pPr>
        <w:pStyle w:val="3"/>
        <w:numPr>
          <w:numId w:val="0"/>
        </w:numPr>
        <w:ind w:leftChars="0"/>
      </w:pPr>
      <w:r>
        <w:rPr>
          <w:rFonts w:hint="eastAsia" w:ascii="宋体" w:hAnsi="宋体"/>
          <w:lang w:val="en-US" w:eastAsia="zh-CN"/>
        </w:rPr>
        <w:t>五、</w:t>
      </w:r>
      <w:r>
        <w:rPr>
          <w:rFonts w:hint="eastAsia" w:ascii="宋体" w:hAnsi="宋体"/>
        </w:rPr>
        <w:t>比赛项目</w:t>
      </w:r>
    </w:p>
    <w:p>
      <w:pPr>
        <w:pStyle w:val="4"/>
        <w:bidi w:val="0"/>
        <w:rPr>
          <w:rFonts w:hint="eastAsia" w:cs="宋体"/>
          <w:lang w:val="en-US" w:eastAsia="zh-CN"/>
        </w:rPr>
      </w:pPr>
      <w:r>
        <w:rPr>
          <w:rFonts w:hint="eastAsia" w:cs="宋体"/>
          <w:lang w:val="en-US" w:eastAsia="zh-CN"/>
        </w:rPr>
        <w:t>男子团体、女子团体、男子单打、女子单打</w:t>
      </w:r>
    </w:p>
    <w:p>
      <w:pPr>
        <w:pStyle w:val="3"/>
        <w:numPr>
          <w:numId w:val="0"/>
        </w:numPr>
        <w:ind w:leftChars="0"/>
        <w:rPr>
          <w:rStyle w:val="13"/>
          <w:rFonts w:hint="eastAsia"/>
          <w:b w:val="0"/>
          <w:bCs w:val="0"/>
        </w:rPr>
      </w:pPr>
      <w:r>
        <w:rPr>
          <w:rFonts w:hint="eastAsia" w:ascii="宋体" w:hAnsi="宋体"/>
          <w:lang w:val="en-US" w:eastAsia="zh-CN"/>
        </w:rPr>
        <w:t>六、</w:t>
      </w:r>
      <w:r>
        <w:rPr>
          <w:rFonts w:hint="eastAsia" w:ascii="宋体" w:hAnsi="宋体"/>
        </w:rPr>
        <w:t>参赛单位</w:t>
      </w:r>
    </w:p>
    <w:p>
      <w:pPr>
        <w:pStyle w:val="4"/>
        <w:bidi w:val="0"/>
        <w:rPr>
          <w:rFonts w:hint="eastAsia" w:cs="宋体"/>
          <w:lang w:val="en-US" w:eastAsia="zh-CN"/>
        </w:rPr>
      </w:pPr>
      <w:r>
        <w:rPr>
          <w:rFonts w:hint="eastAsia" w:cs="宋体"/>
          <w:lang w:val="en-US" w:eastAsia="zh-CN"/>
        </w:rPr>
        <w:t xml:space="preserve">贵州大学各二级学院 </w:t>
      </w:r>
    </w:p>
    <w:p>
      <w:pPr>
        <w:pStyle w:val="3"/>
        <w:numPr>
          <w:numId w:val="0"/>
        </w:numPr>
        <w:ind w:leftChars="0"/>
        <w:rPr>
          <w:rFonts w:hint="eastAsia" w:ascii="宋体" w:hAnsi="宋体"/>
        </w:rPr>
      </w:pPr>
      <w:r>
        <w:rPr>
          <w:rFonts w:hint="eastAsia" w:ascii="宋体" w:hAnsi="宋体"/>
          <w:lang w:val="en-US" w:eastAsia="zh-CN"/>
        </w:rPr>
        <w:t>七、</w:t>
      </w:r>
      <w:r>
        <w:rPr>
          <w:rFonts w:hint="eastAsia" w:ascii="宋体" w:hAnsi="宋体"/>
        </w:rPr>
        <w:t>参赛办法</w:t>
      </w:r>
    </w:p>
    <w:p>
      <w:pPr>
        <w:pStyle w:val="4"/>
        <w:bidi w:val="0"/>
        <w:rPr>
          <w:rFonts w:hint="eastAsia" w:cs="宋体"/>
          <w:lang w:val="en-US" w:eastAsia="zh-CN"/>
        </w:rPr>
      </w:pPr>
      <w:r>
        <w:rPr>
          <w:rFonts w:hint="eastAsia" w:cs="宋体"/>
          <w:lang w:val="en-US" w:eastAsia="zh-CN"/>
        </w:rPr>
        <w:t>以学院为单位组队。（每单位男女各4人，团体，单打运动员包括在内）将报名表发送到电子邮箱：321693405.qq.com。</w:t>
      </w:r>
    </w:p>
    <w:p>
      <w:pPr>
        <w:numPr>
          <w:ilvl w:val="0"/>
          <w:numId w:val="2"/>
        </w:numPr>
        <w:autoSpaceDE w:val="0"/>
        <w:ind w:leftChars="0"/>
        <w:rPr>
          <w:rStyle w:val="12"/>
          <w:rFonts w:hint="eastAsia" w:ascii="宋体" w:hAnsi="宋体"/>
        </w:rPr>
      </w:pPr>
      <w:r>
        <w:rPr>
          <w:rStyle w:val="12"/>
          <w:rFonts w:hint="eastAsia" w:ascii="宋体" w:hAnsi="宋体"/>
        </w:rPr>
        <w:t>参赛资格</w:t>
      </w:r>
    </w:p>
    <w:p>
      <w:pPr>
        <w:keepNext w:val="0"/>
        <w:keepLines w:val="0"/>
        <w:pageBreakBefore w:val="0"/>
        <w:widowControl w:val="0"/>
        <w:numPr>
          <w:ilvl w:val="0"/>
          <w:numId w:val="3"/>
        </w:numPr>
        <w:kinsoku/>
        <w:wordWrap/>
        <w:overflowPunct/>
        <w:topLinePunct w:val="0"/>
        <w:autoSpaceDE w:val="0"/>
        <w:autoSpaceDN/>
        <w:bidi w:val="0"/>
        <w:adjustRightInd/>
        <w:snapToGrid/>
        <w:ind w:leftChars="0" w:firstLine="480" w:firstLineChars="200"/>
        <w:textAlignment w:val="auto"/>
        <w:outlineLvl w:val="2"/>
        <w:rPr>
          <w:rFonts w:hint="eastAsia" w:cs="宋体"/>
          <w:lang w:val="en-US" w:eastAsia="zh-CN"/>
        </w:rPr>
      </w:pPr>
      <w:r>
        <w:rPr>
          <w:rFonts w:hint="eastAsia" w:cs="宋体"/>
          <w:lang w:val="en-US" w:eastAsia="zh-CN"/>
        </w:rPr>
        <w:t>参赛运动员以学院为单位组队参赛。</w:t>
      </w:r>
    </w:p>
    <w:p>
      <w:pPr>
        <w:keepNext w:val="0"/>
        <w:keepLines w:val="0"/>
        <w:pageBreakBefore w:val="0"/>
        <w:widowControl w:val="0"/>
        <w:numPr>
          <w:ilvl w:val="0"/>
          <w:numId w:val="3"/>
        </w:numPr>
        <w:kinsoku/>
        <w:wordWrap/>
        <w:overflowPunct/>
        <w:topLinePunct w:val="0"/>
        <w:autoSpaceDE w:val="0"/>
        <w:autoSpaceDN/>
        <w:bidi w:val="0"/>
        <w:adjustRightInd/>
        <w:snapToGrid/>
        <w:ind w:leftChars="0" w:firstLine="480" w:firstLineChars="200"/>
        <w:textAlignment w:val="auto"/>
        <w:outlineLvl w:val="2"/>
        <w:rPr>
          <w:rFonts w:hint="eastAsia" w:cs="宋体"/>
          <w:lang w:val="en-US" w:eastAsia="zh-CN"/>
        </w:rPr>
      </w:pPr>
      <w:r>
        <w:rPr>
          <w:rFonts w:hint="eastAsia" w:cs="宋体"/>
          <w:lang w:val="en-US" w:eastAsia="zh-CN"/>
        </w:rPr>
        <w:t>（二）参赛运动员必须是具有贵州大学学籍的在校大学生和研究生及外国留学生。</w:t>
      </w:r>
    </w:p>
    <w:p>
      <w:pPr>
        <w:keepNext w:val="0"/>
        <w:keepLines w:val="0"/>
        <w:pageBreakBefore w:val="0"/>
        <w:widowControl w:val="0"/>
        <w:numPr>
          <w:ilvl w:val="0"/>
          <w:numId w:val="3"/>
        </w:numPr>
        <w:kinsoku/>
        <w:wordWrap/>
        <w:overflowPunct/>
        <w:topLinePunct w:val="0"/>
        <w:autoSpaceDE w:val="0"/>
        <w:autoSpaceDN/>
        <w:bidi w:val="0"/>
        <w:adjustRightInd/>
        <w:snapToGrid/>
        <w:ind w:left="0" w:leftChars="0" w:firstLine="480" w:firstLineChars="200"/>
        <w:textAlignment w:val="auto"/>
        <w:outlineLvl w:val="2"/>
        <w:rPr>
          <w:rFonts w:hint="eastAsia" w:cs="宋体"/>
          <w:lang w:val="en-US" w:eastAsia="zh-CN"/>
        </w:rPr>
      </w:pPr>
      <w:r>
        <w:rPr>
          <w:rFonts w:hint="eastAsia" w:cs="宋体"/>
          <w:lang w:val="en-US" w:eastAsia="zh-CN"/>
        </w:rPr>
        <w:t>自考生、进修生、短训生均不能参加。</w:t>
      </w:r>
    </w:p>
    <w:p>
      <w:pPr>
        <w:keepNext w:val="0"/>
        <w:keepLines w:val="0"/>
        <w:pageBreakBefore w:val="0"/>
        <w:widowControl w:val="0"/>
        <w:numPr>
          <w:numId w:val="0"/>
        </w:numPr>
        <w:kinsoku/>
        <w:wordWrap/>
        <w:overflowPunct/>
        <w:topLinePunct w:val="0"/>
        <w:autoSpaceDE w:val="0"/>
        <w:autoSpaceDN/>
        <w:bidi w:val="0"/>
        <w:adjustRightInd/>
        <w:snapToGrid/>
        <w:ind w:leftChars="0" w:firstLine="480" w:firstLineChars="200"/>
        <w:textAlignment w:val="auto"/>
        <w:outlineLvl w:val="2"/>
        <w:rPr>
          <w:rFonts w:hint="eastAsia" w:cs="宋体"/>
          <w:lang w:val="en-US" w:eastAsia="zh-CN"/>
        </w:rPr>
      </w:pPr>
      <w:r>
        <w:rPr>
          <w:rFonts w:hint="eastAsia" w:cs="宋体"/>
          <w:lang w:val="en-US" w:eastAsia="zh-CN"/>
        </w:rPr>
        <w:t>（四）参赛运动员必须经身体健康检查。若在比赛中发生意外，各学院自行负责。</w:t>
      </w:r>
    </w:p>
    <w:p>
      <w:pPr>
        <w:pStyle w:val="3"/>
        <w:numPr>
          <w:numId w:val="0"/>
        </w:numPr>
        <w:ind w:leftChars="0"/>
        <w:rPr>
          <w:rFonts w:hint="default" w:eastAsia="宋体"/>
          <w:lang w:val="en-US" w:eastAsia="zh-CN"/>
        </w:rPr>
      </w:pPr>
      <w:r>
        <w:rPr>
          <w:rFonts w:hint="eastAsia" w:ascii="宋体" w:hAnsi="宋体"/>
          <w:lang w:val="en-US" w:eastAsia="zh-CN"/>
        </w:rPr>
        <w:t>九、</w:t>
      </w:r>
      <w:r>
        <w:rPr>
          <w:rFonts w:hint="eastAsia" w:ascii="宋体" w:hAnsi="宋体"/>
        </w:rPr>
        <w:t>竞赛办法</w:t>
      </w:r>
      <w:r>
        <w:rPr>
          <w:rFonts w:hint="eastAsia" w:ascii="宋体" w:hAnsi="宋体"/>
          <w:lang w:val="en-US" w:eastAsia="zh-CN"/>
        </w:rPr>
        <w:t>及名次录取</w:t>
      </w:r>
    </w:p>
    <w:p>
      <w:pPr>
        <w:pStyle w:val="4"/>
        <w:keepNext/>
        <w:keepLines/>
        <w:pageBreakBefore w:val="0"/>
        <w:widowControl w:val="0"/>
        <w:kinsoku/>
        <w:wordWrap/>
        <w:overflowPunct/>
        <w:topLinePunct w:val="0"/>
        <w:autoSpaceDE/>
        <w:autoSpaceDN/>
        <w:bidi w:val="0"/>
        <w:adjustRightInd/>
        <w:snapToGrid/>
        <w:textAlignment w:val="auto"/>
        <w:rPr>
          <w:rFonts w:hint="eastAsia" w:cs="宋体"/>
          <w:lang w:val="en-US" w:eastAsia="zh-CN"/>
        </w:rPr>
      </w:pPr>
      <w:r>
        <w:rPr>
          <w:rFonts w:hint="eastAsia" w:cs="宋体"/>
          <w:lang w:val="en-US" w:eastAsia="zh-CN"/>
        </w:rPr>
        <w:t>本次比赛团体采取小组循环结合单淘汰方式，单打一律采取单淘汰方式。</w:t>
      </w:r>
    </w:p>
    <w:p>
      <w:pPr>
        <w:pStyle w:val="4"/>
        <w:keepNext/>
        <w:keepLines/>
        <w:pageBreakBefore w:val="0"/>
        <w:widowControl w:val="0"/>
        <w:kinsoku/>
        <w:wordWrap/>
        <w:overflowPunct/>
        <w:topLinePunct w:val="0"/>
        <w:autoSpaceDE/>
        <w:autoSpaceDN/>
        <w:bidi w:val="0"/>
        <w:adjustRightInd/>
        <w:snapToGrid/>
        <w:textAlignment w:val="auto"/>
        <w:rPr>
          <w:rFonts w:hint="eastAsia" w:cs="宋体"/>
          <w:lang w:val="en-US" w:eastAsia="zh-CN"/>
        </w:rPr>
      </w:pPr>
      <w:r>
        <w:rPr>
          <w:rFonts w:hint="eastAsia" w:cs="宋体"/>
          <w:lang w:val="en-US" w:eastAsia="zh-CN"/>
        </w:rPr>
        <w:t>（一）采用中国乒乓球协会审定的最新《乒乓球竞赛规则》最新规定。（在上一届团体赛前四名的学院和单打前八名的运动员自动生成种子队或种子运动员，单打比赛采取同学院或国家二级及以上运动员首轮不相遇原则）；</w:t>
      </w:r>
    </w:p>
    <w:p>
      <w:pPr>
        <w:pStyle w:val="4"/>
        <w:keepNext/>
        <w:keepLines/>
        <w:pageBreakBefore w:val="0"/>
        <w:widowControl w:val="0"/>
        <w:kinsoku/>
        <w:wordWrap/>
        <w:overflowPunct/>
        <w:topLinePunct w:val="0"/>
        <w:autoSpaceDE/>
        <w:autoSpaceDN/>
        <w:bidi w:val="0"/>
        <w:adjustRightInd/>
        <w:snapToGrid/>
        <w:textAlignment w:val="auto"/>
        <w:rPr>
          <w:rFonts w:hint="eastAsia" w:cs="宋体"/>
          <w:lang w:val="en-US" w:eastAsia="zh-CN"/>
        </w:rPr>
      </w:pPr>
      <w:r>
        <w:rPr>
          <w:rFonts w:hint="eastAsia" w:cs="宋体"/>
          <w:lang w:val="en-US" w:eastAsia="zh-CN"/>
        </w:rPr>
        <w:t>（二）比赛用球：由主办单位提供；</w:t>
      </w:r>
    </w:p>
    <w:p>
      <w:pPr>
        <w:pStyle w:val="4"/>
        <w:keepNext/>
        <w:keepLines/>
        <w:pageBreakBefore w:val="0"/>
        <w:widowControl w:val="0"/>
        <w:kinsoku/>
        <w:wordWrap/>
        <w:overflowPunct/>
        <w:topLinePunct w:val="0"/>
        <w:autoSpaceDE/>
        <w:autoSpaceDN/>
        <w:bidi w:val="0"/>
        <w:adjustRightInd/>
        <w:snapToGrid/>
        <w:textAlignment w:val="auto"/>
        <w:rPr>
          <w:rFonts w:hint="eastAsia" w:cs="宋体"/>
          <w:lang w:val="en-US" w:eastAsia="zh-CN"/>
        </w:rPr>
      </w:pPr>
      <w:r>
        <w:rPr>
          <w:rFonts w:hint="eastAsia" w:cs="宋体"/>
          <w:lang w:val="en-US" w:eastAsia="zh-CN"/>
        </w:rPr>
        <w:t>（三）比赛胜一场积2分，负一场积1分，弃权积0分，积分相同的两队或多队采用C值、Z值决定名次</w:t>
      </w:r>
    </w:p>
    <w:p>
      <w:pPr>
        <w:pStyle w:val="4"/>
        <w:keepNext/>
        <w:keepLines/>
        <w:pageBreakBefore w:val="0"/>
        <w:widowControl w:val="0"/>
        <w:kinsoku/>
        <w:wordWrap/>
        <w:overflowPunct/>
        <w:topLinePunct w:val="0"/>
        <w:autoSpaceDE/>
        <w:autoSpaceDN/>
        <w:bidi w:val="0"/>
        <w:adjustRightInd/>
        <w:snapToGrid/>
        <w:textAlignment w:val="auto"/>
        <w:rPr>
          <w:rFonts w:hint="eastAsia" w:cs="宋体"/>
          <w:lang w:val="en-US" w:eastAsia="zh-CN"/>
        </w:rPr>
      </w:pPr>
      <w:r>
        <w:rPr>
          <w:rFonts w:hint="eastAsia" w:cs="宋体"/>
          <w:lang w:val="en-US" w:eastAsia="zh-CN"/>
        </w:rPr>
        <w:t>（四）团体小组循环赛采用三局二胜制，淘汰阶段采用五局三胜制，每局采用11分制</w:t>
      </w:r>
    </w:p>
    <w:p>
      <w:pPr>
        <w:pStyle w:val="4"/>
        <w:keepNext/>
        <w:keepLines/>
        <w:pageBreakBefore w:val="0"/>
        <w:widowControl w:val="0"/>
        <w:kinsoku/>
        <w:wordWrap/>
        <w:overflowPunct/>
        <w:topLinePunct w:val="0"/>
        <w:autoSpaceDE/>
        <w:autoSpaceDN/>
        <w:bidi w:val="0"/>
        <w:adjustRightInd/>
        <w:snapToGrid/>
        <w:textAlignment w:val="auto"/>
        <w:rPr>
          <w:rFonts w:hint="eastAsia" w:cs="宋体"/>
          <w:lang w:val="en-US" w:eastAsia="zh-CN"/>
        </w:rPr>
      </w:pPr>
      <w:r>
        <w:rPr>
          <w:rFonts w:hint="eastAsia" w:cs="宋体"/>
          <w:lang w:val="en-US" w:eastAsia="zh-CN"/>
        </w:rPr>
        <w:t>（五）单打均采用五局三胜制淘汰赛；</w:t>
      </w:r>
    </w:p>
    <w:p>
      <w:pPr>
        <w:pStyle w:val="4"/>
        <w:keepNext/>
        <w:keepLines/>
        <w:pageBreakBefore w:val="0"/>
        <w:widowControl w:val="0"/>
        <w:kinsoku/>
        <w:wordWrap/>
        <w:overflowPunct/>
        <w:topLinePunct w:val="0"/>
        <w:autoSpaceDE/>
        <w:autoSpaceDN/>
        <w:bidi w:val="0"/>
        <w:adjustRightInd/>
        <w:snapToGrid/>
        <w:textAlignment w:val="auto"/>
        <w:rPr>
          <w:rFonts w:hint="eastAsia" w:cs="宋体"/>
          <w:lang w:val="en-US" w:eastAsia="zh-CN"/>
        </w:rPr>
      </w:pPr>
      <w:r>
        <w:rPr>
          <w:rFonts w:hint="eastAsia" w:cs="宋体"/>
          <w:lang w:val="en-US" w:eastAsia="zh-CN"/>
        </w:rPr>
        <w:t>（六）参赛运动员或代表队提前15分钟到达比赛场地签到，无故迟到十分钟做弃权处理。</w:t>
      </w:r>
    </w:p>
    <w:p>
      <w:pPr>
        <w:pStyle w:val="4"/>
        <w:keepNext/>
        <w:keepLines/>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cs="宋体"/>
          <w:lang w:val="en-US" w:eastAsia="zh-CN"/>
        </w:rPr>
        <w:t>（七）比赛不能临时增加人员，运动员要发挥真实水平，不打假球，服从裁判，做一个文明的运动员。</w:t>
      </w:r>
    </w:p>
    <w:p>
      <w:pPr>
        <w:pStyle w:val="3"/>
        <w:numPr>
          <w:numId w:val="0"/>
        </w:numPr>
        <w:rPr>
          <w:rFonts w:hint="eastAsia" w:ascii="Times New Roman" w:hAnsi="Times New Roman" w:eastAsia="宋体" w:cs="宋体"/>
          <w:b w:val="0"/>
          <w:bCs w:val="0"/>
          <w:kern w:val="2"/>
          <w:sz w:val="24"/>
          <w:szCs w:val="24"/>
          <w:lang w:val="en-US" w:eastAsia="zh-CN" w:bidi="ar-SA"/>
        </w:rPr>
      </w:pPr>
      <w:r>
        <w:rPr>
          <w:rFonts w:hint="eastAsia" w:ascii="宋体" w:hAnsi="宋体"/>
          <w:lang w:val="en-US" w:eastAsia="zh-CN"/>
        </w:rPr>
        <w:t>十、</w:t>
      </w:r>
      <w:r>
        <w:rPr>
          <w:rFonts w:hint="eastAsia" w:ascii="Times New Roman" w:hAnsi="Times New Roman" w:eastAsia="宋体" w:cs="宋体"/>
          <w:b w:val="0"/>
          <w:bCs w:val="0"/>
          <w:kern w:val="2"/>
          <w:sz w:val="24"/>
          <w:szCs w:val="24"/>
          <w:lang w:val="en-US" w:eastAsia="zh-CN" w:bidi="ar-SA"/>
        </w:rPr>
        <w:t>本规程的解释权属贵州大学体育运动委员会。</w:t>
      </w:r>
    </w:p>
    <w:p>
      <w:pPr>
        <w:pStyle w:val="3"/>
        <w:numPr>
          <w:numId w:val="0"/>
        </w:numPr>
        <w:rPr>
          <w:rFonts w:hint="eastAsia" w:ascii="Times New Roman" w:hAnsi="Times New Roman" w:eastAsia="宋体" w:cs="宋体"/>
          <w:b w:val="0"/>
          <w:bCs w:val="0"/>
          <w:kern w:val="2"/>
          <w:sz w:val="24"/>
          <w:szCs w:val="24"/>
          <w:lang w:val="en-US" w:eastAsia="zh-CN" w:bidi="ar-SA"/>
        </w:rPr>
      </w:pPr>
      <w:r>
        <w:rPr>
          <w:rFonts w:hint="eastAsia" w:ascii="宋体" w:hAnsi="宋体"/>
          <w:lang w:val="en-US" w:eastAsia="zh-CN"/>
        </w:rPr>
        <w:t>十一、</w:t>
      </w:r>
      <w:r>
        <w:rPr>
          <w:rFonts w:hint="eastAsia" w:ascii="Times New Roman" w:hAnsi="Times New Roman" w:eastAsia="宋体" w:cs="宋体"/>
          <w:b w:val="0"/>
          <w:bCs w:val="0"/>
          <w:kern w:val="2"/>
          <w:sz w:val="24"/>
          <w:szCs w:val="24"/>
          <w:lang w:val="en-US" w:eastAsia="zh-CN" w:bidi="ar-SA"/>
        </w:rPr>
        <w:t>本规程未尽事宜另行通知。</w:t>
      </w:r>
    </w:p>
    <w:p>
      <w:pPr>
        <w:ind w:firstLine="480"/>
      </w:pPr>
      <w:r>
        <w:rPr>
          <w:rFonts w:hint="eastAsia"/>
        </w:rPr>
        <w:t xml:space="preserve"> </w:t>
      </w:r>
    </w:p>
    <w:p>
      <w:pPr>
        <w:ind w:firstLine="480"/>
        <w:rPr>
          <w:rFonts w:hint="eastAsia"/>
        </w:rPr>
      </w:pPr>
      <w:r>
        <w:rPr>
          <w:rFonts w:hint="eastAsia"/>
        </w:rPr>
        <w:t xml:space="preserve"> </w:t>
      </w:r>
    </w:p>
    <w:p>
      <w:pPr>
        <w:ind w:firstLine="480"/>
        <w:rPr>
          <w:rFonts w:hint="eastAsia"/>
        </w:rPr>
      </w:pPr>
      <w: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outlineLvl w:val="0"/>
        <w:rPr>
          <w:rFonts w:hint="eastAsia" w:ascii="Times New Roman" w:hAnsi="Times New Roman" w:eastAsia="宋体" w:cs="宋体"/>
          <w:b w:val="0"/>
          <w:color w:val="000000"/>
          <w:sz w:val="28"/>
          <w:szCs w:val="21"/>
        </w:rPr>
      </w:pPr>
      <w:r>
        <w:rPr>
          <w:rFonts w:hint="eastAsia" w:ascii="Times New Roman" w:hAnsi="Times New Roman" w:eastAsia="宋体" w:cs="宋体"/>
          <w:b w:val="0"/>
          <w:color w:val="000000"/>
          <w:sz w:val="28"/>
          <w:szCs w:val="21"/>
        </w:rPr>
        <w:t>贵州大学体育运动委员会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outlineLvl w:val="0"/>
        <w:rPr>
          <w:rFonts w:hint="eastAsia" w:ascii="Times New Roman" w:hAnsi="Times New Roman" w:eastAsia="宋体" w:cs="宋体"/>
          <w:b w:val="0"/>
          <w:color w:val="000000"/>
          <w:sz w:val="28"/>
          <w:szCs w:val="21"/>
        </w:rPr>
      </w:pPr>
      <w:r>
        <w:rPr>
          <w:rFonts w:hint="eastAsia" w:ascii="Times New Roman" w:hAnsi="Times New Roman" w:eastAsia="宋体" w:cs="宋体"/>
          <w:b w:val="0"/>
          <w:color w:val="000000"/>
          <w:sz w:val="28"/>
          <w:szCs w:val="21"/>
        </w:rPr>
        <w:t xml:space="preserve">                              2019年10月10日</w:t>
      </w:r>
    </w:p>
    <w:p>
      <w:pPr>
        <w:rPr>
          <w:rFonts w:hint="eastAsia" w:ascii="宋体" w:hAnsi="宋体"/>
          <w:b/>
          <w:bCs/>
        </w:rPr>
      </w:pPr>
    </w:p>
    <w:p>
      <w:pPr>
        <w:ind w:left="0" w:leftChars="0" w:firstLine="0" w:firstLineChars="0"/>
        <w:rPr>
          <w:rFonts w:hint="eastAsia" w:ascii="宋体" w:hAnsi="宋体"/>
          <w:b/>
          <w:bCs/>
        </w:rPr>
      </w:pPr>
      <w:bookmarkStart w:id="0" w:name="_GoBack"/>
      <w:bookmarkEnd w:id="0"/>
    </w:p>
    <w:p>
      <w:pPr>
        <w:jc w:val="left"/>
        <w:rPr>
          <w:rFonts w:hint="default" w:ascii="宋体" w:hAnsi="宋体"/>
          <w:b/>
          <w:bCs/>
          <w:sz w:val="32"/>
          <w:szCs w:val="32"/>
          <w:lang w:val="en-US" w:eastAsia="zh-CN"/>
        </w:rPr>
      </w:pPr>
      <w:r>
        <w:rPr>
          <w:rFonts w:hint="eastAsia" w:ascii="宋体" w:hAnsi="宋体"/>
          <w:b/>
          <w:bCs/>
          <w:sz w:val="32"/>
          <w:szCs w:val="32"/>
          <w:lang w:val="en-US" w:eastAsia="zh-CN"/>
        </w:rPr>
        <w:t>附件1：报名表</w:t>
      </w:r>
    </w:p>
    <w:p>
      <w:pPr>
        <w:jc w:val="center"/>
      </w:pPr>
      <w:r>
        <w:rPr>
          <w:rFonts w:hint="eastAsia" w:ascii="宋体" w:hAnsi="宋体"/>
          <w:b/>
          <w:bCs/>
          <w:sz w:val="32"/>
          <w:szCs w:val="32"/>
        </w:rPr>
        <w:t>贵州大学第十五届</w:t>
      </w:r>
      <w:r>
        <w:rPr>
          <w:rFonts w:hint="eastAsia"/>
          <w:b/>
          <w:bCs/>
          <w:sz w:val="32"/>
          <w:szCs w:val="32"/>
        </w:rPr>
        <w:t>“体育节”乒乓球竞赛报名表</w:t>
      </w:r>
    </w:p>
    <w:p>
      <w:pPr>
        <w:ind w:firstLine="560"/>
        <w:rPr>
          <w:sz w:val="28"/>
          <w:szCs w:val="28"/>
        </w:rPr>
      </w:pPr>
      <w:r>
        <w:rPr>
          <w:rFonts w:hint="eastAsia" w:ascii="宋体" w:hAnsi="宋体"/>
          <w:sz w:val="28"/>
          <w:szCs w:val="28"/>
        </w:rPr>
        <w:t>学院</w:t>
      </w:r>
      <w:r>
        <w:rPr>
          <w:sz w:val="28"/>
          <w:szCs w:val="28"/>
        </w:rPr>
        <w:t>:</w:t>
      </w:r>
      <w:r>
        <w:rPr>
          <w:rFonts w:ascii="宋体" w:hAnsi="宋体"/>
          <w:sz w:val="28"/>
          <w:szCs w:val="28"/>
        </w:rPr>
        <w:t>（盖章）</w:t>
      </w:r>
    </w:p>
    <w:p>
      <w:pPr>
        <w:ind w:firstLine="560"/>
        <w:rPr>
          <w:sz w:val="28"/>
          <w:szCs w:val="28"/>
        </w:rPr>
      </w:pPr>
      <w:r>
        <w:rPr>
          <w:rFonts w:ascii="宋体" w:hAnsi="宋体"/>
          <w:sz w:val="28"/>
          <w:szCs w:val="28"/>
        </w:rPr>
        <w:t>单位</w:t>
      </w:r>
      <w:r>
        <w:rPr>
          <w:rFonts w:hint="eastAsia" w:ascii="宋体" w:hAnsi="宋体"/>
          <w:sz w:val="28"/>
          <w:szCs w:val="28"/>
        </w:rPr>
        <w:t>：</w:t>
      </w:r>
      <w:r>
        <w:rPr>
          <w:rFonts w:hint="eastAsia"/>
          <w:sz w:val="28"/>
          <w:szCs w:val="28"/>
        </w:rPr>
        <w:t xml:space="preserve">                 </w:t>
      </w:r>
      <w:r>
        <w:rPr>
          <w:rFonts w:hint="eastAsia" w:ascii="宋体" w:hAnsi="宋体"/>
          <w:sz w:val="28"/>
          <w:szCs w:val="28"/>
        </w:rPr>
        <w:t>领队：</w:t>
      </w:r>
      <w:r>
        <w:rPr>
          <w:rFonts w:hint="eastAsia"/>
          <w:sz w:val="28"/>
          <w:szCs w:val="28"/>
        </w:rPr>
        <w:t xml:space="preserve">             </w:t>
      </w:r>
      <w:r>
        <w:rPr>
          <w:rFonts w:ascii="宋体" w:hAnsi="宋体"/>
          <w:sz w:val="28"/>
          <w:szCs w:val="28"/>
        </w:rPr>
        <w:t>负责人</w:t>
      </w:r>
      <w:r>
        <w:rPr>
          <w:rFonts w:hint="eastAsia" w:ascii="宋体" w:hAnsi="宋体"/>
          <w:sz w:val="28"/>
          <w:szCs w:val="28"/>
        </w:rPr>
        <w:t>：</w:t>
      </w:r>
      <w:r>
        <w:rPr>
          <w:rFonts w:hint="eastAsia"/>
          <w:sz w:val="28"/>
          <w:szCs w:val="28"/>
        </w:rPr>
        <w:t xml:space="preserve">    </w:t>
      </w:r>
    </w:p>
    <w:tbl>
      <w:tblPr>
        <w:tblStyle w:val="7"/>
        <w:tblW w:w="8620" w:type="dxa"/>
        <w:tblInd w:w="13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723"/>
        <w:gridCol w:w="1723"/>
        <w:gridCol w:w="1724"/>
        <w:gridCol w:w="1725"/>
        <w:gridCol w:w="172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8"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560"/>
              <w:jc w:val="center"/>
              <w:rPr>
                <w:rFonts w:ascii="Calibri" w:hAnsi="Calibri" w:cs="宋体"/>
                <w:b/>
                <w:bCs/>
                <w:kern w:val="2"/>
              </w:rPr>
            </w:pPr>
            <w:r>
              <w:rPr>
                <w:rFonts w:hint="eastAsia"/>
                <w:kern w:val="0"/>
                <w:sz w:val="28"/>
                <w:szCs w:val="28"/>
              </w:rPr>
              <w:t>序号</w:t>
            </w:r>
          </w:p>
        </w:tc>
        <w:tc>
          <w:tcPr>
            <w:tcW w:w="1723" w:type="dxa"/>
            <w:tcBorders>
              <w:top w:val="single" w:color="auto" w:sz="8" w:space="0"/>
              <w:left w:val="nil"/>
              <w:bottom w:val="single" w:color="auto" w:sz="8" w:space="0"/>
              <w:right w:val="single" w:color="auto" w:sz="8" w:space="0"/>
            </w:tcBorders>
            <w:vAlign w:val="center"/>
          </w:tcPr>
          <w:p>
            <w:pPr>
              <w:ind w:firstLine="560"/>
              <w:jc w:val="center"/>
              <w:rPr>
                <w:rFonts w:ascii="Calibri" w:hAnsi="Calibri" w:cs="宋体"/>
                <w:kern w:val="2"/>
                <w:sz w:val="28"/>
                <w:szCs w:val="28"/>
              </w:rPr>
            </w:pPr>
            <w:r>
              <w:rPr>
                <w:kern w:val="0"/>
                <w:sz w:val="28"/>
                <w:szCs w:val="28"/>
              </w:rPr>
              <w:t>姓名</w:t>
            </w:r>
          </w:p>
        </w:tc>
        <w:tc>
          <w:tcPr>
            <w:tcW w:w="1724" w:type="dxa"/>
            <w:tcBorders>
              <w:top w:val="single" w:color="auto" w:sz="8" w:space="0"/>
              <w:left w:val="nil"/>
              <w:bottom w:val="single" w:color="auto" w:sz="8" w:space="0"/>
              <w:right w:val="single" w:color="auto" w:sz="8" w:space="0"/>
            </w:tcBorders>
            <w:vAlign w:val="center"/>
          </w:tcPr>
          <w:p>
            <w:pPr>
              <w:ind w:firstLine="560"/>
              <w:jc w:val="left"/>
              <w:rPr>
                <w:rFonts w:ascii="Calibri" w:hAnsi="Calibri" w:cs="宋体"/>
                <w:kern w:val="2"/>
                <w:sz w:val="28"/>
                <w:szCs w:val="28"/>
              </w:rPr>
            </w:pPr>
            <w:r>
              <w:rPr>
                <w:kern w:val="0"/>
                <w:sz w:val="28"/>
                <w:szCs w:val="28"/>
              </w:rPr>
              <w:t xml:space="preserve">     性别</w:t>
            </w:r>
          </w:p>
        </w:tc>
        <w:tc>
          <w:tcPr>
            <w:tcW w:w="1725" w:type="dxa"/>
            <w:tcBorders>
              <w:top w:val="single" w:color="auto" w:sz="8" w:space="0"/>
              <w:left w:val="nil"/>
              <w:bottom w:val="single" w:color="auto" w:sz="8" w:space="0"/>
              <w:right w:val="single" w:color="auto" w:sz="8" w:space="0"/>
            </w:tcBorders>
            <w:vAlign w:val="center"/>
          </w:tcPr>
          <w:p>
            <w:pPr>
              <w:ind w:firstLine="560"/>
              <w:jc w:val="center"/>
              <w:rPr>
                <w:rFonts w:ascii="Calibri" w:hAnsi="Calibri" w:cs="宋体"/>
                <w:kern w:val="2"/>
                <w:sz w:val="28"/>
                <w:szCs w:val="28"/>
              </w:rPr>
            </w:pPr>
            <w:r>
              <w:rPr>
                <w:kern w:val="0"/>
                <w:sz w:val="28"/>
                <w:szCs w:val="28"/>
              </w:rPr>
              <w:t>联系电话</w:t>
            </w:r>
          </w:p>
        </w:tc>
        <w:tc>
          <w:tcPr>
            <w:tcW w:w="1725" w:type="dxa"/>
            <w:tcBorders>
              <w:top w:val="single" w:color="auto" w:sz="8" w:space="0"/>
              <w:left w:val="nil"/>
              <w:bottom w:val="single" w:color="auto" w:sz="8" w:space="0"/>
              <w:right w:val="single" w:color="auto" w:sz="8" w:space="0"/>
            </w:tcBorders>
            <w:vAlign w:val="center"/>
          </w:tcPr>
          <w:p>
            <w:pPr>
              <w:ind w:firstLine="560"/>
              <w:jc w:val="center"/>
              <w:rPr>
                <w:rFonts w:ascii="Calibri" w:hAnsi="Calibri" w:cs="宋体"/>
                <w:kern w:val="2"/>
                <w:sz w:val="28"/>
                <w:szCs w:val="28"/>
              </w:rPr>
            </w:pPr>
            <w:r>
              <w:rPr>
                <w:kern w:val="0"/>
                <w:sz w:val="28"/>
                <w:szCs w:val="28"/>
              </w:rPr>
              <w:t>参加项目</w:t>
            </w:r>
          </w:p>
          <w:p>
            <w:pPr>
              <w:ind w:firstLine="300"/>
              <w:jc w:val="left"/>
              <w:rPr>
                <w:rFonts w:ascii="Calibri" w:hAnsi="Calibri" w:cs="宋体"/>
                <w:color w:val="36363D"/>
                <w:kern w:val="2"/>
                <w:sz w:val="28"/>
                <w:szCs w:val="28"/>
              </w:rPr>
            </w:pPr>
            <w:r>
              <w:rPr>
                <w:color w:val="36363D"/>
                <w:kern w:val="0"/>
                <w:sz w:val="15"/>
                <w:szCs w:val="15"/>
              </w:rPr>
              <w:t>男单女单／男双女双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63"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1</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2</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3</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4</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5</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6</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7</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8</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9</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10</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11</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1" w:hRule="atLeast"/>
        </w:trPr>
        <w:tc>
          <w:tcPr>
            <w:tcW w:w="1723" w:type="dxa"/>
            <w:tcBorders>
              <w:top w:val="single" w:color="auto" w:sz="8" w:space="0"/>
              <w:left w:val="single" w:color="auto" w:sz="8" w:space="0"/>
              <w:bottom w:val="single" w:color="auto" w:sz="8" w:space="0"/>
              <w:right w:val="single" w:color="auto" w:sz="8" w:space="0"/>
            </w:tcBorders>
            <w:vAlign w:val="center"/>
          </w:tcPr>
          <w:p>
            <w:pPr>
              <w:ind w:firstLine="480"/>
              <w:jc w:val="center"/>
              <w:rPr>
                <w:rFonts w:ascii="Calibri" w:hAnsi="Calibri" w:cs="宋体"/>
                <w:kern w:val="2"/>
              </w:rPr>
            </w:pPr>
            <w:r>
              <w:rPr>
                <w:rFonts w:hint="eastAsia"/>
                <w:kern w:val="0"/>
              </w:rPr>
              <w:t>12</w:t>
            </w:r>
          </w:p>
        </w:tc>
        <w:tc>
          <w:tcPr>
            <w:tcW w:w="1723"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4"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c>
          <w:tcPr>
            <w:tcW w:w="1725" w:type="dxa"/>
            <w:tcBorders>
              <w:top w:val="single" w:color="auto" w:sz="8" w:space="0"/>
              <w:left w:val="nil"/>
              <w:bottom w:val="single" w:color="auto" w:sz="8" w:space="0"/>
              <w:right w:val="single" w:color="auto" w:sz="8" w:space="0"/>
            </w:tcBorders>
            <w:vAlign w:val="center"/>
          </w:tcPr>
          <w:p>
            <w:pPr>
              <w:ind w:firstLine="420"/>
              <w:jc w:val="center"/>
              <w:rPr>
                <w:rFonts w:ascii="Calibri" w:hAnsi="Calibri" w:cs="宋体"/>
                <w:kern w:val="2"/>
                <w:sz w:val="21"/>
                <w:szCs w:val="21"/>
              </w:rPr>
            </w:pPr>
          </w:p>
        </w:tc>
      </w:tr>
    </w:tbl>
    <w:p>
      <w:pPr>
        <w:ind w:firstLine="560"/>
        <w:rPr>
          <w:rFonts w:ascii="宋体" w:hAnsi="宋体"/>
          <w:color w:val="000000"/>
          <w:sz w:val="28"/>
          <w:szCs w:val="28"/>
        </w:rPr>
      </w:pPr>
      <w:r>
        <w:rPr>
          <w:rFonts w:hint="eastAsia" w:ascii="宋体" w:hAnsi="宋体"/>
          <w:sz w:val="28"/>
          <w:szCs w:val="28"/>
        </w:rPr>
        <w:t>（</w:t>
      </w:r>
      <w:r>
        <w:rPr>
          <w:rFonts w:ascii="宋体" w:hAnsi="宋体"/>
          <w:sz w:val="28"/>
          <w:szCs w:val="28"/>
        </w:rPr>
        <w:t>注</w:t>
      </w:r>
      <w:r>
        <w:rPr>
          <w:sz w:val="28"/>
          <w:szCs w:val="28"/>
        </w:rPr>
        <w:t>:</w:t>
      </w:r>
      <w:r>
        <w:rPr>
          <w:rFonts w:ascii="宋体" w:hAnsi="宋体"/>
          <w:sz w:val="28"/>
          <w:szCs w:val="28"/>
        </w:rPr>
        <w:t>报名截止日期</w:t>
      </w:r>
      <w:r>
        <w:rPr>
          <w:rFonts w:cs="Calibri"/>
          <w:sz w:val="28"/>
          <w:szCs w:val="28"/>
        </w:rPr>
        <w:t>: 2019</w:t>
      </w:r>
      <w:r>
        <w:rPr>
          <w:rFonts w:ascii="宋体" w:hAnsi="宋体"/>
          <w:sz w:val="28"/>
          <w:szCs w:val="28"/>
        </w:rPr>
        <w:t>年</w:t>
      </w:r>
      <w:r>
        <w:rPr>
          <w:rFonts w:cs="Calibri"/>
          <w:sz w:val="28"/>
          <w:szCs w:val="28"/>
        </w:rPr>
        <w:t>10</w:t>
      </w:r>
      <w:r>
        <w:rPr>
          <w:rFonts w:ascii="宋体" w:hAnsi="宋体"/>
          <w:sz w:val="28"/>
          <w:szCs w:val="28"/>
        </w:rPr>
        <w:t>月</w:t>
      </w:r>
      <w:r>
        <w:rPr>
          <w:rFonts w:cs="Calibri"/>
          <w:sz w:val="28"/>
          <w:szCs w:val="28"/>
        </w:rPr>
        <w:t>24</w:t>
      </w:r>
      <w:r>
        <w:rPr>
          <w:rFonts w:ascii="宋体" w:hAnsi="宋体"/>
          <w:sz w:val="28"/>
          <w:szCs w:val="28"/>
        </w:rPr>
        <w:t>日前</w:t>
      </w:r>
      <w:r>
        <w:rPr>
          <w:rFonts w:hint="eastAsia" w:ascii="宋体" w:hAnsi="宋体"/>
          <w:sz w:val="28"/>
          <w:szCs w:val="28"/>
        </w:rPr>
        <w:t>，</w:t>
      </w:r>
      <w:r>
        <w:rPr>
          <w:rFonts w:hint="eastAsia" w:ascii="宋体" w:hAnsi="宋体"/>
          <w:color w:val="000000"/>
          <w:sz w:val="28"/>
          <w:szCs w:val="28"/>
        </w:rPr>
        <w:t>以学院为单位组队，每单位男女各4人，团体,单打运动员包括在内）</w:t>
      </w:r>
    </w:p>
    <w:p>
      <w:pPr>
        <w:numPr>
          <w:ilvl w:val="0"/>
          <w:numId w:val="4"/>
        </w:numPr>
        <w:ind w:firstLine="560"/>
      </w:pPr>
      <w:r>
        <w:rPr>
          <w:rFonts w:ascii="宋体" w:hAnsi="宋体"/>
          <w:sz w:val="28"/>
          <w:szCs w:val="28"/>
        </w:rPr>
        <w:t>咨询电话</w:t>
      </w:r>
      <w:r>
        <w:rPr>
          <w:sz w:val="28"/>
          <w:szCs w:val="28"/>
        </w:rPr>
        <w:t>:</w:t>
      </w:r>
      <w:r>
        <w:rPr>
          <w:rFonts w:hint="eastAsia" w:ascii="宋体" w:hAnsi="宋体"/>
          <w:sz w:val="28"/>
        </w:rPr>
        <w:t xml:space="preserve"> 18508519878</w:t>
      </w:r>
      <w:r>
        <w:rPr>
          <w:rFonts w:ascii="宋体" w:hAnsi="宋体"/>
          <w:sz w:val="28"/>
          <w:szCs w:val="28"/>
        </w:rPr>
        <w:t>联系人</w:t>
      </w:r>
      <w:r>
        <w:rPr>
          <w:sz w:val="28"/>
          <w:szCs w:val="28"/>
        </w:rPr>
        <w:t>:</w:t>
      </w:r>
      <w:r>
        <w:rPr>
          <w:rFonts w:hint="eastAsia" w:ascii="宋体" w:hAnsi="宋体"/>
          <w:sz w:val="28"/>
          <w:szCs w:val="28"/>
        </w:rPr>
        <w:t>敖裕聪</w:t>
      </w:r>
      <w:r>
        <w:rPr>
          <w:sz w:val="28"/>
          <w:szCs w:val="28"/>
        </w:rPr>
        <w:t xml:space="preserve"> </w:t>
      </w:r>
      <w:r>
        <w:rPr>
          <w:rFonts w:ascii="宋体" w:hAnsi="宋体"/>
          <w:sz w:val="28"/>
          <w:szCs w:val="28"/>
        </w:rPr>
        <w:t>邮箱</w:t>
      </w:r>
      <w:r>
        <w:rPr>
          <w:sz w:val="28"/>
          <w:szCs w:val="28"/>
        </w:rPr>
        <w:t>: 931894546@qq.com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0DA042"/>
    <w:multiLevelType w:val="singleLevel"/>
    <w:tmpl w:val="D40DA042"/>
    <w:lvl w:ilvl="0" w:tentative="0">
      <w:start w:val="8"/>
      <w:numFmt w:val="chineseCounting"/>
      <w:suff w:val="nothing"/>
      <w:lvlText w:val="%1、"/>
      <w:lvlJc w:val="left"/>
      <w:rPr>
        <w:rFonts w:hint="eastAsia"/>
      </w:rPr>
    </w:lvl>
  </w:abstractNum>
  <w:abstractNum w:abstractNumId="1">
    <w:nsid w:val="E5530AB8"/>
    <w:multiLevelType w:val="singleLevel"/>
    <w:tmpl w:val="E5530AB8"/>
    <w:lvl w:ilvl="0" w:tentative="0">
      <w:start w:val="1"/>
      <w:numFmt w:val="chineseCounting"/>
      <w:suff w:val="nothing"/>
      <w:lvlText w:val="（%1）"/>
      <w:lvlJc w:val="left"/>
      <w:rPr>
        <w:rFonts w:hint="eastAsia"/>
      </w:rPr>
    </w:lvl>
  </w:abstractNum>
  <w:abstractNum w:abstractNumId="2">
    <w:nsid w:val="278B3A4E"/>
    <w:multiLevelType w:val="multilevel"/>
    <w:tmpl w:val="278B3A4E"/>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57E526A5"/>
    <w:multiLevelType w:val="multilevel"/>
    <w:tmpl w:val="57E526A5"/>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89E"/>
    <w:rsid w:val="000217A8"/>
    <w:rsid w:val="000D458E"/>
    <w:rsid w:val="001135A4"/>
    <w:rsid w:val="002A477A"/>
    <w:rsid w:val="00377E1B"/>
    <w:rsid w:val="004C35B5"/>
    <w:rsid w:val="0065189E"/>
    <w:rsid w:val="009E2B0D"/>
    <w:rsid w:val="00A27D76"/>
    <w:rsid w:val="00C921AE"/>
    <w:rsid w:val="526F224F"/>
    <w:rsid w:val="63A0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643"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9"/>
    <w:qFormat/>
    <w:uiPriority w:val="99"/>
    <w:pPr>
      <w:keepNext/>
      <w:keepLines/>
      <w:jc w:val="center"/>
      <w:outlineLvl w:val="0"/>
    </w:pPr>
    <w:rPr>
      <w:b/>
      <w:bCs/>
      <w:kern w:val="44"/>
      <w:sz w:val="32"/>
      <w:szCs w:val="32"/>
    </w:rPr>
  </w:style>
  <w:style w:type="paragraph" w:styleId="3">
    <w:name w:val="heading 2"/>
    <w:basedOn w:val="1"/>
    <w:next w:val="1"/>
    <w:link w:val="10"/>
    <w:qFormat/>
    <w:uiPriority w:val="99"/>
    <w:pPr>
      <w:keepNext/>
      <w:keepLines/>
      <w:ind w:firstLine="0" w:firstLineChars="0"/>
      <w:outlineLvl w:val="1"/>
    </w:pPr>
    <w:rPr>
      <w:b/>
      <w:bCs/>
      <w:sz w:val="30"/>
      <w:szCs w:val="30"/>
    </w:rPr>
  </w:style>
  <w:style w:type="paragraph" w:styleId="4">
    <w:name w:val="heading 3"/>
    <w:basedOn w:val="1"/>
    <w:next w:val="1"/>
    <w:unhideWhenUsed/>
    <w:qFormat/>
    <w:uiPriority w:val="0"/>
    <w:pPr>
      <w:keepNext/>
      <w:keepLines/>
      <w:spacing w:beforeLines="0" w:beforeAutospacing="0" w:afterLines="0" w:afterAutospacing="0" w:line="560" w:lineRule="exact"/>
      <w:ind w:firstLine="643" w:firstLineChars="200"/>
      <w:outlineLvl w:val="2"/>
    </w:pPr>
    <w:rPr>
      <w:rFonts w:ascii="Times New Roman" w:hAnsi="Times New Roman" w:eastAsia="宋体"/>
      <w:sz w:val="24"/>
    </w:rPr>
  </w:style>
  <w:style w:type="paragraph" w:styleId="5">
    <w:name w:val="heading 4"/>
    <w:basedOn w:val="1"/>
    <w:next w:val="1"/>
    <w:link w:val="11"/>
    <w:qFormat/>
    <w:uiPriority w:val="99"/>
    <w:pPr>
      <w:keepNext/>
      <w:keepLines/>
      <w:spacing w:line="480" w:lineRule="auto"/>
      <w:outlineLvl w:val="3"/>
    </w:pPr>
    <w:rPr>
      <w:sz w:val="30"/>
      <w:szCs w:val="30"/>
    </w:rPr>
  </w:style>
  <w:style w:type="character" w:default="1" w:styleId="8">
    <w:name w:val="Default Paragraph Font"/>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table" w:styleId="7">
    <w:name w:val="Table Grid"/>
    <w:basedOn w:val="6"/>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标题 1 Char"/>
    <w:basedOn w:val="8"/>
    <w:link w:val="2"/>
    <w:uiPriority w:val="99"/>
    <w:rPr>
      <w:rFonts w:ascii="Times New Roman" w:hAnsi="Times New Roman" w:eastAsia="宋体" w:cs="Times New Roman"/>
      <w:b/>
      <w:bCs/>
      <w:kern w:val="44"/>
      <w:sz w:val="32"/>
      <w:szCs w:val="32"/>
    </w:rPr>
  </w:style>
  <w:style w:type="character" w:customStyle="1" w:styleId="10">
    <w:name w:val="标题 2 Char"/>
    <w:basedOn w:val="8"/>
    <w:link w:val="3"/>
    <w:qFormat/>
    <w:uiPriority w:val="99"/>
    <w:rPr>
      <w:rFonts w:ascii="Times New Roman" w:hAnsi="Times New Roman" w:eastAsia="宋体" w:cs="Times New Roman"/>
      <w:b/>
      <w:bCs/>
      <w:sz w:val="30"/>
      <w:szCs w:val="30"/>
    </w:rPr>
  </w:style>
  <w:style w:type="character" w:customStyle="1" w:styleId="11">
    <w:name w:val="标题 4 Char"/>
    <w:basedOn w:val="8"/>
    <w:link w:val="5"/>
    <w:uiPriority w:val="99"/>
    <w:rPr>
      <w:rFonts w:ascii="Times New Roman" w:hAnsi="Times New Roman" w:eastAsia="宋体" w:cs="Times New Roman"/>
      <w:sz w:val="30"/>
      <w:szCs w:val="30"/>
    </w:rPr>
  </w:style>
  <w:style w:type="character" w:customStyle="1" w:styleId="12">
    <w:name w:val="15"/>
    <w:basedOn w:val="8"/>
    <w:uiPriority w:val="0"/>
    <w:rPr>
      <w:rFonts w:hint="default" w:ascii="Times New Roman" w:hAnsi="Times New Roman" w:eastAsia="宋体" w:cs="Times New Roman"/>
      <w:b/>
      <w:bCs/>
      <w:sz w:val="30"/>
      <w:szCs w:val="30"/>
    </w:rPr>
  </w:style>
  <w:style w:type="character" w:customStyle="1" w:styleId="13">
    <w:name w:val="16"/>
    <w:basedOn w:val="8"/>
    <w:uiPriority w:val="0"/>
    <w:rPr>
      <w:rFonts w:hint="default" w:ascii="Times New Roman" w:hAnsi="Times New Roman" w:eastAsia="宋体" w:cs="Times New Roman"/>
      <w:sz w:val="28"/>
      <w:szCs w:val="28"/>
    </w:rPr>
  </w:style>
  <w:style w:type="paragraph" w:styleId="14">
    <w:name w:val="List Paragraph"/>
    <w:basedOn w:val="1"/>
    <w:qFormat/>
    <w:uiPriority w:val="34"/>
    <w:pPr>
      <w:ind w:firstLine="420"/>
    </w:pPr>
  </w:style>
  <w:style w:type="paragraph" w:styleId="15">
    <w:name w:val="No Spacing"/>
    <w:qFormat/>
    <w:uiPriority w:val="1"/>
    <w:pPr>
      <w:widowControl w:val="0"/>
      <w:ind w:firstLine="643"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200</Words>
  <Characters>1143</Characters>
  <Lines>9</Lines>
  <Paragraphs>2</Paragraphs>
  <TotalTime>4</TotalTime>
  <ScaleCrop>false</ScaleCrop>
  <LinksUpToDate>false</LinksUpToDate>
  <CharactersWithSpaces>1341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2019-10-17T14:33:00Z</dcterms:created>
  <dc:creator>Windows User</dc:creator>
  <cp:lastModifiedBy>Administrator</cp:lastModifiedBy>
  <dcterms:modified xsi:type="dcterms:W3CDTF">2019-10-18T15:38:44Z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